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A1C92" w14:textId="00FF4D1E" w:rsidR="00646318" w:rsidRPr="00D338DE" w:rsidRDefault="00B40933" w:rsidP="00AC3D20">
      <w:pPr>
        <w:spacing w:line="276" w:lineRule="auto"/>
        <w:jc w:val="center"/>
        <w:rPr>
          <w:rFonts w:ascii="Arial" w:eastAsia="Times New Roman" w:hAnsi="Arial" w:cs="Arial"/>
          <w:b/>
          <w:bCs/>
          <w:sz w:val="28"/>
          <w:szCs w:val="28"/>
          <w:lang w:val="en-GB"/>
        </w:rPr>
      </w:pPr>
      <w:r w:rsidRPr="00D338DE">
        <w:rPr>
          <w:rFonts w:ascii="Arial" w:eastAsia="Times New Roman" w:hAnsi="Arial" w:cs="Arial"/>
          <w:b/>
          <w:bCs/>
          <w:sz w:val="28"/>
          <w:szCs w:val="28"/>
          <w:lang w:val="en-GB"/>
        </w:rPr>
        <w:t xml:space="preserve">Construction </w:t>
      </w:r>
      <w:r w:rsidR="00646318" w:rsidRPr="00D338DE">
        <w:rPr>
          <w:rFonts w:ascii="Arial" w:eastAsia="Times New Roman" w:hAnsi="Arial" w:cs="Arial"/>
          <w:b/>
          <w:bCs/>
          <w:sz w:val="28"/>
          <w:szCs w:val="28"/>
          <w:lang w:val="en-GB"/>
        </w:rPr>
        <w:t xml:space="preserve">of </w:t>
      </w:r>
      <w:bookmarkStart w:id="0" w:name="_Hlk151819861"/>
      <w:r w:rsidR="00646318" w:rsidRPr="00D338DE">
        <w:rPr>
          <w:rFonts w:ascii="Arial" w:eastAsia="Times New Roman" w:hAnsi="Arial" w:cs="Arial"/>
          <w:b/>
          <w:bCs/>
          <w:sz w:val="28"/>
          <w:szCs w:val="28"/>
          <w:lang w:val="en-GB"/>
        </w:rPr>
        <w:t xml:space="preserve">trifloaluminate ionic liquid catalyst </w:t>
      </w:r>
      <w:bookmarkEnd w:id="0"/>
      <w:r w:rsidR="00646318" w:rsidRPr="00D338DE">
        <w:rPr>
          <w:rFonts w:ascii="Arial" w:eastAsia="Times New Roman" w:hAnsi="Arial" w:cs="Arial"/>
          <w:b/>
          <w:bCs/>
          <w:sz w:val="28"/>
          <w:szCs w:val="28"/>
          <w:lang w:val="en-GB"/>
        </w:rPr>
        <w:t xml:space="preserve">on the silica surface </w:t>
      </w:r>
      <w:r w:rsidR="00AC3D20">
        <w:rPr>
          <w:rFonts w:ascii="Arial" w:eastAsia="Times New Roman" w:hAnsi="Arial" w:cs="Arial"/>
          <w:b/>
          <w:bCs/>
          <w:sz w:val="28"/>
          <w:szCs w:val="28"/>
          <w:lang w:val="en-GB"/>
        </w:rPr>
        <w:t xml:space="preserve">dedicated </w:t>
      </w:r>
      <w:r w:rsidR="00646318" w:rsidRPr="00D338DE">
        <w:rPr>
          <w:rFonts w:ascii="Arial" w:eastAsia="Times New Roman" w:hAnsi="Arial" w:cs="Arial"/>
          <w:b/>
          <w:bCs/>
          <w:sz w:val="28"/>
          <w:szCs w:val="28"/>
          <w:lang w:val="en-GB"/>
        </w:rPr>
        <w:t>for continuous flow Diels-Alder synthesis</w:t>
      </w:r>
    </w:p>
    <w:p w14:paraId="5EF6EBAC" w14:textId="77777777" w:rsidR="00646318" w:rsidRPr="00D338DE" w:rsidRDefault="00646318" w:rsidP="00646318">
      <w:pPr>
        <w:spacing w:line="276" w:lineRule="auto"/>
        <w:ind w:firstLine="708"/>
        <w:jc w:val="center"/>
        <w:rPr>
          <w:rFonts w:ascii="Arial" w:eastAsia="Times New Roman" w:hAnsi="Arial" w:cs="Arial"/>
          <w:b/>
          <w:bCs/>
          <w:sz w:val="28"/>
          <w:szCs w:val="28"/>
          <w:lang w:val="en-GB"/>
        </w:rPr>
      </w:pPr>
    </w:p>
    <w:p w14:paraId="41BC0F22" w14:textId="6143FED2" w:rsidR="00646318" w:rsidRPr="003162D5" w:rsidRDefault="00646318" w:rsidP="00646318">
      <w:pPr>
        <w:spacing w:line="276" w:lineRule="auto"/>
        <w:rPr>
          <w:rFonts w:ascii="Arial" w:eastAsia="Times New Roman" w:hAnsi="Arial" w:cs="Arial"/>
          <w:i/>
          <w:iCs/>
          <w:sz w:val="22"/>
          <w:szCs w:val="22"/>
          <w:vertAlign w:val="superscript"/>
        </w:rPr>
      </w:pPr>
      <w:r w:rsidRPr="003162D5">
        <w:rPr>
          <w:rFonts w:ascii="Arial" w:eastAsia="Times New Roman" w:hAnsi="Arial" w:cs="Arial"/>
          <w:i/>
          <w:iCs/>
          <w:sz w:val="22"/>
          <w:szCs w:val="22"/>
        </w:rPr>
        <w:t xml:space="preserve">Anna </w:t>
      </w:r>
      <w:proofErr w:type="spellStart"/>
      <w:r w:rsidRPr="003162D5">
        <w:rPr>
          <w:rFonts w:ascii="Arial" w:eastAsia="Times New Roman" w:hAnsi="Arial" w:cs="Arial"/>
          <w:i/>
          <w:iCs/>
          <w:sz w:val="22"/>
          <w:szCs w:val="22"/>
        </w:rPr>
        <w:t>Wolny</w:t>
      </w:r>
      <w:r w:rsidRPr="003162D5">
        <w:rPr>
          <w:rFonts w:ascii="Arial" w:eastAsia="Times New Roman" w:hAnsi="Arial" w:cs="Arial"/>
          <w:i/>
          <w:iCs/>
          <w:sz w:val="22"/>
          <w:szCs w:val="22"/>
          <w:vertAlign w:val="superscript"/>
        </w:rPr>
        <w:t>a</w:t>
      </w:r>
      <w:proofErr w:type="spellEnd"/>
      <w:r w:rsidRPr="003162D5">
        <w:rPr>
          <w:rFonts w:ascii="Arial" w:eastAsia="Times New Roman" w:hAnsi="Arial" w:cs="Arial"/>
          <w:i/>
          <w:iCs/>
          <w:sz w:val="22"/>
          <w:szCs w:val="22"/>
        </w:rPr>
        <w:t xml:space="preserve">, </w:t>
      </w:r>
      <w:r w:rsidR="00EA2E16" w:rsidRPr="003162D5">
        <w:rPr>
          <w:rFonts w:ascii="Arial" w:eastAsia="Times New Roman" w:hAnsi="Arial" w:cs="Arial"/>
          <w:i/>
          <w:iCs/>
          <w:sz w:val="22"/>
          <w:szCs w:val="22"/>
        </w:rPr>
        <w:t>Piotr Latos</w:t>
      </w:r>
      <w:r w:rsidR="00EA2E16" w:rsidRPr="003162D5">
        <w:rPr>
          <w:rFonts w:ascii="Arial" w:eastAsia="Times New Roman" w:hAnsi="Arial" w:cs="Arial"/>
          <w:i/>
          <w:iCs/>
          <w:sz w:val="22"/>
          <w:szCs w:val="22"/>
          <w:vertAlign w:val="superscript"/>
        </w:rPr>
        <w:t>a</w:t>
      </w:r>
      <w:r w:rsidR="00EA2E16" w:rsidRPr="003162D5">
        <w:rPr>
          <w:rFonts w:ascii="Arial" w:eastAsia="Times New Roman" w:hAnsi="Arial" w:cs="Arial"/>
          <w:i/>
          <w:iCs/>
          <w:sz w:val="22"/>
          <w:szCs w:val="22"/>
        </w:rPr>
        <w:t xml:space="preserve">, </w:t>
      </w:r>
      <w:r w:rsidRPr="003162D5">
        <w:rPr>
          <w:rFonts w:ascii="Arial" w:eastAsia="Times New Roman" w:hAnsi="Arial" w:cs="Arial"/>
          <w:i/>
          <w:iCs/>
          <w:sz w:val="22"/>
          <w:szCs w:val="22"/>
        </w:rPr>
        <w:t xml:space="preserve">Katarzyna </w:t>
      </w:r>
      <w:proofErr w:type="spellStart"/>
      <w:r w:rsidRPr="003162D5">
        <w:rPr>
          <w:rFonts w:ascii="Arial" w:eastAsia="Times New Roman" w:hAnsi="Arial" w:cs="Arial"/>
          <w:i/>
          <w:iCs/>
          <w:sz w:val="22"/>
          <w:szCs w:val="22"/>
        </w:rPr>
        <w:t>Szymańska</w:t>
      </w:r>
      <w:r w:rsidRPr="003162D5">
        <w:rPr>
          <w:rFonts w:ascii="Arial" w:eastAsia="Times New Roman" w:hAnsi="Arial" w:cs="Arial"/>
          <w:i/>
          <w:iCs/>
          <w:sz w:val="22"/>
          <w:szCs w:val="22"/>
          <w:vertAlign w:val="superscript"/>
        </w:rPr>
        <w:t>b</w:t>
      </w:r>
      <w:proofErr w:type="spellEnd"/>
      <w:r w:rsidRPr="003162D5">
        <w:rPr>
          <w:rFonts w:ascii="Arial" w:eastAsia="Times New Roman" w:hAnsi="Arial" w:cs="Arial"/>
          <w:i/>
          <w:iCs/>
          <w:sz w:val="22"/>
          <w:szCs w:val="22"/>
        </w:rPr>
        <w:t xml:space="preserve">, Sebastian </w:t>
      </w:r>
      <w:proofErr w:type="spellStart"/>
      <w:r w:rsidRPr="003162D5">
        <w:rPr>
          <w:rFonts w:ascii="Arial" w:eastAsia="Times New Roman" w:hAnsi="Arial" w:cs="Arial"/>
          <w:i/>
          <w:iCs/>
          <w:sz w:val="22"/>
          <w:szCs w:val="22"/>
        </w:rPr>
        <w:t>Jurczyk</w:t>
      </w:r>
      <w:r w:rsidRPr="003162D5">
        <w:rPr>
          <w:rFonts w:ascii="Arial" w:eastAsia="Times New Roman" w:hAnsi="Arial" w:cs="Arial"/>
          <w:i/>
          <w:iCs/>
          <w:sz w:val="22"/>
          <w:szCs w:val="22"/>
          <w:vertAlign w:val="superscript"/>
        </w:rPr>
        <w:t>c</w:t>
      </w:r>
      <w:proofErr w:type="spellEnd"/>
      <w:r w:rsidRPr="003162D5">
        <w:rPr>
          <w:rFonts w:ascii="Arial" w:eastAsia="Times New Roman" w:hAnsi="Arial" w:cs="Arial"/>
          <w:i/>
          <w:iCs/>
          <w:sz w:val="22"/>
          <w:szCs w:val="22"/>
        </w:rPr>
        <w:t>, Anna Chrobok</w:t>
      </w:r>
      <w:r w:rsidRPr="003162D5">
        <w:rPr>
          <w:rFonts w:ascii="Arial" w:eastAsia="Times New Roman" w:hAnsi="Arial" w:cs="Arial"/>
          <w:i/>
          <w:iCs/>
          <w:sz w:val="22"/>
          <w:szCs w:val="22"/>
          <w:vertAlign w:val="superscript"/>
        </w:rPr>
        <w:t>a,*</w:t>
      </w:r>
    </w:p>
    <w:p w14:paraId="669D6989" w14:textId="77777777" w:rsidR="00646318" w:rsidRPr="003162D5" w:rsidRDefault="00646318" w:rsidP="00646318">
      <w:pPr>
        <w:spacing w:line="276" w:lineRule="auto"/>
        <w:rPr>
          <w:rFonts w:ascii="Arial" w:eastAsia="Times New Roman" w:hAnsi="Arial" w:cs="Arial"/>
          <w:i/>
          <w:iCs/>
          <w:sz w:val="22"/>
          <w:szCs w:val="22"/>
        </w:rPr>
      </w:pPr>
    </w:p>
    <w:p w14:paraId="3FE692F9" w14:textId="19BD2EC5" w:rsidR="00646318" w:rsidRPr="00D338DE" w:rsidRDefault="00646318" w:rsidP="00646318">
      <w:pPr>
        <w:pStyle w:val="BCAuthorAddress"/>
        <w:spacing w:after="0" w:line="360" w:lineRule="auto"/>
        <w:jc w:val="left"/>
        <w:rPr>
          <w:rFonts w:ascii="Arial" w:hAnsi="Arial" w:cs="Arial"/>
          <w:iCs/>
          <w:sz w:val="20"/>
          <w:lang w:val="en-GB"/>
        </w:rPr>
      </w:pPr>
      <w:r w:rsidRPr="00D338DE">
        <w:rPr>
          <w:rFonts w:ascii="Arial" w:hAnsi="Arial" w:cs="Arial"/>
          <w:iCs/>
          <w:sz w:val="20"/>
          <w:vertAlign w:val="superscript"/>
          <w:lang w:val="en-GB"/>
        </w:rPr>
        <w:t>a</w:t>
      </w:r>
      <w:r w:rsidRPr="00D338DE">
        <w:rPr>
          <w:rFonts w:ascii="Arial" w:hAnsi="Arial" w:cs="Arial"/>
          <w:iCs/>
          <w:sz w:val="20"/>
          <w:lang w:val="en-GB"/>
        </w:rPr>
        <w:t xml:space="preserve"> Department of Chemical Organic Technology and Petrochemistry, Faculty of Chemistry, Silesian University of Technology, </w:t>
      </w:r>
      <w:proofErr w:type="spellStart"/>
      <w:r w:rsidRPr="00D338DE">
        <w:rPr>
          <w:rFonts w:ascii="Arial" w:hAnsi="Arial" w:cs="Arial"/>
          <w:iCs/>
          <w:sz w:val="20"/>
          <w:lang w:val="en-GB"/>
        </w:rPr>
        <w:t>Krzywoustego</w:t>
      </w:r>
      <w:proofErr w:type="spellEnd"/>
      <w:r w:rsidRPr="00D338DE">
        <w:rPr>
          <w:rFonts w:ascii="Arial" w:hAnsi="Arial" w:cs="Arial"/>
          <w:iCs/>
          <w:sz w:val="20"/>
          <w:lang w:val="en-GB"/>
        </w:rPr>
        <w:t xml:space="preserve"> 4, PL-44100 Gliwice, Poland, </w:t>
      </w:r>
    </w:p>
    <w:p w14:paraId="0BA12B02" w14:textId="09F9E8F5" w:rsidR="00646318" w:rsidRPr="00D338DE" w:rsidRDefault="00646318" w:rsidP="00646318">
      <w:pPr>
        <w:pStyle w:val="BCAuthorAddress"/>
        <w:spacing w:after="0" w:line="360" w:lineRule="auto"/>
        <w:jc w:val="left"/>
        <w:rPr>
          <w:rFonts w:ascii="Arial" w:hAnsi="Arial" w:cs="Arial"/>
          <w:iCs/>
          <w:sz w:val="20"/>
          <w:lang w:val="en-GB"/>
        </w:rPr>
      </w:pPr>
      <w:r w:rsidRPr="00D338DE">
        <w:rPr>
          <w:rFonts w:ascii="Arial" w:hAnsi="Arial" w:cs="Arial"/>
          <w:iCs/>
          <w:sz w:val="20"/>
          <w:vertAlign w:val="superscript"/>
          <w:lang w:val="en-GB"/>
        </w:rPr>
        <w:t>b</w:t>
      </w:r>
      <w:r w:rsidRPr="00D338DE">
        <w:rPr>
          <w:rFonts w:ascii="Arial" w:hAnsi="Arial" w:cs="Arial"/>
          <w:iCs/>
          <w:sz w:val="20"/>
          <w:lang w:val="en-GB"/>
        </w:rPr>
        <w:t xml:space="preserve"> Department of Chemical Engineering and Process Design, Faculty of Chemistry, Silesian University of Technology, </w:t>
      </w:r>
      <w:proofErr w:type="spellStart"/>
      <w:r w:rsidR="002627F6">
        <w:rPr>
          <w:rFonts w:ascii="Arial" w:hAnsi="Arial" w:cs="Arial"/>
          <w:iCs/>
          <w:sz w:val="20"/>
          <w:lang w:val="en-GB"/>
        </w:rPr>
        <w:t>Strzody</w:t>
      </w:r>
      <w:proofErr w:type="spellEnd"/>
      <w:r w:rsidR="002627F6">
        <w:rPr>
          <w:rFonts w:ascii="Arial" w:hAnsi="Arial" w:cs="Arial"/>
          <w:iCs/>
          <w:sz w:val="20"/>
          <w:lang w:val="en-GB"/>
        </w:rPr>
        <w:t xml:space="preserve"> 7</w:t>
      </w:r>
      <w:r w:rsidR="00F52090">
        <w:rPr>
          <w:rFonts w:ascii="Arial" w:hAnsi="Arial" w:cs="Arial"/>
          <w:iCs/>
          <w:sz w:val="20"/>
          <w:lang w:val="en-GB"/>
        </w:rPr>
        <w:t>,</w:t>
      </w:r>
      <w:r w:rsidRPr="00D338DE">
        <w:rPr>
          <w:rFonts w:ascii="Arial" w:hAnsi="Arial" w:cs="Arial"/>
          <w:iCs/>
          <w:sz w:val="20"/>
          <w:lang w:val="en-GB"/>
        </w:rPr>
        <w:t xml:space="preserve"> PL-44100 Gliwice, Poland</w:t>
      </w:r>
    </w:p>
    <w:p w14:paraId="40FBA951" w14:textId="77777777" w:rsidR="00646318" w:rsidRPr="00D338DE" w:rsidRDefault="00646318" w:rsidP="00646318">
      <w:pPr>
        <w:pStyle w:val="BCAuthorAddress"/>
        <w:spacing w:after="0" w:line="360" w:lineRule="auto"/>
        <w:jc w:val="left"/>
        <w:rPr>
          <w:rFonts w:ascii="Arial" w:hAnsi="Arial" w:cs="Arial"/>
          <w:iCs/>
          <w:sz w:val="20"/>
          <w:lang w:val="en-GB"/>
        </w:rPr>
      </w:pPr>
      <w:r w:rsidRPr="00D338DE">
        <w:rPr>
          <w:rFonts w:ascii="Arial" w:hAnsi="Arial" w:cs="Arial"/>
          <w:iCs/>
          <w:sz w:val="20"/>
          <w:vertAlign w:val="superscript"/>
          <w:lang w:val="en-GB"/>
        </w:rPr>
        <w:t>c</w:t>
      </w:r>
      <w:r w:rsidRPr="00D338DE">
        <w:rPr>
          <w:rFonts w:ascii="Arial" w:hAnsi="Arial" w:cs="Arial"/>
          <w:iCs/>
          <w:sz w:val="20"/>
          <w:lang w:val="en-GB"/>
        </w:rPr>
        <w:t xml:space="preserve"> Institute for Engineering of Polymer Materials and Dyes, Lukasiewicz Research Network, </w:t>
      </w:r>
      <w:proofErr w:type="spellStart"/>
      <w:r w:rsidRPr="00D338DE">
        <w:rPr>
          <w:rFonts w:ascii="Arial" w:hAnsi="Arial" w:cs="Arial"/>
          <w:iCs/>
          <w:sz w:val="20"/>
          <w:lang w:val="en-GB"/>
        </w:rPr>
        <w:t>Sklodowskiej</w:t>
      </w:r>
      <w:proofErr w:type="spellEnd"/>
      <w:r w:rsidRPr="00D338DE">
        <w:rPr>
          <w:rFonts w:ascii="Arial" w:hAnsi="Arial" w:cs="Arial"/>
          <w:iCs/>
          <w:sz w:val="20"/>
          <w:lang w:val="en-GB"/>
        </w:rPr>
        <w:t>-Curie 55, PL-87100 Torun, Poland</w:t>
      </w:r>
    </w:p>
    <w:p w14:paraId="119B6E1B" w14:textId="0DC355BF" w:rsidR="00646318" w:rsidRPr="00D338DE" w:rsidRDefault="00646318" w:rsidP="00646318">
      <w:pPr>
        <w:spacing w:line="360" w:lineRule="auto"/>
        <w:rPr>
          <w:rFonts w:ascii="Arial" w:hAnsi="Arial" w:cs="Arial"/>
          <w:sz w:val="20"/>
          <w:szCs w:val="20"/>
          <w:lang w:val="en-GB"/>
        </w:rPr>
      </w:pPr>
      <w:r w:rsidRPr="00D338DE">
        <w:rPr>
          <w:rFonts w:ascii="Arial" w:hAnsi="Arial" w:cs="Arial"/>
          <w:sz w:val="20"/>
          <w:szCs w:val="20"/>
          <w:lang w:val="en-GB"/>
        </w:rPr>
        <w:t xml:space="preserve">* Corresponding author: </w:t>
      </w:r>
      <w:hyperlink r:id="rId8" w:history="1">
        <w:r w:rsidRPr="00D338DE">
          <w:rPr>
            <w:rStyle w:val="Hipercze"/>
            <w:rFonts w:ascii="Arial" w:hAnsi="Arial" w:cs="Arial"/>
            <w:sz w:val="20"/>
            <w:szCs w:val="20"/>
            <w:lang w:val="en-GB"/>
          </w:rPr>
          <w:t>anna.chrobok@polsl.pl</w:t>
        </w:r>
      </w:hyperlink>
    </w:p>
    <w:p w14:paraId="61CA565C" w14:textId="77777777" w:rsidR="00646318" w:rsidRPr="00D338DE" w:rsidRDefault="00646318" w:rsidP="00646318">
      <w:pPr>
        <w:spacing w:line="360" w:lineRule="auto"/>
        <w:rPr>
          <w:rFonts w:ascii="Arial" w:hAnsi="Arial" w:cs="Arial"/>
          <w:sz w:val="20"/>
          <w:szCs w:val="20"/>
          <w:lang w:val="en-GB"/>
        </w:rPr>
      </w:pPr>
    </w:p>
    <w:p w14:paraId="45B86CF9" w14:textId="7F82023A" w:rsidR="00646318" w:rsidRDefault="00646318" w:rsidP="007469EF">
      <w:pPr>
        <w:spacing w:line="276" w:lineRule="auto"/>
        <w:rPr>
          <w:rFonts w:ascii="Arial" w:hAnsi="Arial" w:cs="Arial"/>
          <w:b/>
          <w:bCs/>
          <w:lang w:val="en-GB"/>
        </w:rPr>
      </w:pPr>
      <w:r w:rsidRPr="00117680">
        <w:rPr>
          <w:rFonts w:ascii="Arial" w:hAnsi="Arial" w:cs="Arial"/>
          <w:b/>
          <w:bCs/>
          <w:lang w:val="en-GB"/>
        </w:rPr>
        <w:t>Abstract</w:t>
      </w:r>
    </w:p>
    <w:p w14:paraId="399C66C7" w14:textId="401FB5F0" w:rsidR="001247BD" w:rsidRPr="001247BD" w:rsidRDefault="001247BD" w:rsidP="007469EF">
      <w:pPr>
        <w:spacing w:line="276" w:lineRule="auto"/>
        <w:rPr>
          <w:rFonts w:ascii="Arial" w:hAnsi="Arial" w:cs="Arial"/>
          <w:b/>
          <w:bCs/>
          <w:sz w:val="22"/>
          <w:szCs w:val="22"/>
          <w:lang w:val="en-GB"/>
        </w:rPr>
      </w:pPr>
    </w:p>
    <w:p w14:paraId="43E574D5" w14:textId="4E7A1190" w:rsidR="00646318" w:rsidRDefault="001247BD" w:rsidP="007469EF">
      <w:pPr>
        <w:spacing w:line="276" w:lineRule="auto"/>
        <w:jc w:val="both"/>
        <w:rPr>
          <w:rFonts w:ascii="Arial" w:hAnsi="Arial" w:cs="Arial"/>
          <w:bCs/>
          <w:sz w:val="22"/>
          <w:szCs w:val="22"/>
          <w:lang w:val="en-GB"/>
        </w:rPr>
      </w:pPr>
      <w:r>
        <w:rPr>
          <w:rFonts w:ascii="Arial" w:hAnsi="Arial" w:cs="Arial"/>
          <w:sz w:val="22"/>
          <w:szCs w:val="22"/>
          <w:lang w:val="en-GB"/>
        </w:rPr>
        <w:t>Supported ionic liquid phase</w:t>
      </w:r>
      <w:r w:rsidR="001A35E5">
        <w:rPr>
          <w:rFonts w:ascii="Arial" w:hAnsi="Arial" w:cs="Arial"/>
          <w:sz w:val="22"/>
          <w:szCs w:val="22"/>
          <w:lang w:val="en-GB"/>
        </w:rPr>
        <w:t>s</w:t>
      </w:r>
      <w:r>
        <w:rPr>
          <w:rFonts w:ascii="Arial" w:hAnsi="Arial" w:cs="Arial"/>
          <w:sz w:val="22"/>
          <w:szCs w:val="22"/>
          <w:lang w:val="en-GB"/>
        </w:rPr>
        <w:t xml:space="preserve"> </w:t>
      </w:r>
      <w:r w:rsidR="0081580B">
        <w:rPr>
          <w:rFonts w:ascii="Arial" w:hAnsi="Arial" w:cs="Arial"/>
          <w:sz w:val="22"/>
          <w:szCs w:val="22"/>
          <w:lang w:val="en-GB"/>
        </w:rPr>
        <w:t xml:space="preserve">(SILP) </w:t>
      </w:r>
      <w:r>
        <w:rPr>
          <w:rFonts w:ascii="Arial" w:hAnsi="Arial" w:cs="Arial"/>
          <w:sz w:val="22"/>
          <w:szCs w:val="22"/>
          <w:lang w:val="en-GB"/>
        </w:rPr>
        <w:t xml:space="preserve">are </w:t>
      </w:r>
      <w:r w:rsidR="001A35E5">
        <w:rPr>
          <w:rFonts w:ascii="Arial" w:hAnsi="Arial" w:cs="Arial"/>
          <w:sz w:val="22"/>
          <w:szCs w:val="22"/>
          <w:lang w:val="en-GB"/>
        </w:rPr>
        <w:t xml:space="preserve">efficiently </w:t>
      </w:r>
      <w:r w:rsidR="008B729A">
        <w:rPr>
          <w:rFonts w:ascii="Arial" w:hAnsi="Arial" w:cs="Arial"/>
          <w:sz w:val="22"/>
          <w:szCs w:val="22"/>
          <w:lang w:val="en-GB"/>
        </w:rPr>
        <w:t xml:space="preserve">use for </w:t>
      </w:r>
      <w:r w:rsidR="001A35E5">
        <w:rPr>
          <w:rFonts w:ascii="Arial" w:hAnsi="Arial" w:cs="Arial"/>
          <w:sz w:val="22"/>
          <w:szCs w:val="22"/>
          <w:lang w:val="en-GB"/>
        </w:rPr>
        <w:t xml:space="preserve">the </w:t>
      </w:r>
      <w:r w:rsidR="008B729A">
        <w:rPr>
          <w:rFonts w:ascii="Arial" w:hAnsi="Arial" w:cs="Arial"/>
          <w:sz w:val="22"/>
          <w:szCs w:val="22"/>
          <w:lang w:val="en-GB"/>
        </w:rPr>
        <w:t xml:space="preserve">construction of </w:t>
      </w:r>
      <w:r w:rsidR="002B21F3">
        <w:rPr>
          <w:rFonts w:ascii="Arial" w:hAnsi="Arial" w:cs="Arial"/>
          <w:sz w:val="22"/>
          <w:szCs w:val="22"/>
          <w:lang w:val="en-GB"/>
        </w:rPr>
        <w:t>high</w:t>
      </w:r>
      <w:r w:rsidR="001A35E5">
        <w:rPr>
          <w:rFonts w:ascii="Arial" w:hAnsi="Arial" w:cs="Arial"/>
          <w:sz w:val="22"/>
          <w:szCs w:val="22"/>
          <w:lang w:val="en-GB"/>
        </w:rPr>
        <w:t>ly</w:t>
      </w:r>
      <w:r w:rsidR="002B21F3">
        <w:rPr>
          <w:rFonts w:ascii="Arial" w:hAnsi="Arial" w:cs="Arial"/>
          <w:sz w:val="22"/>
          <w:szCs w:val="22"/>
          <w:lang w:val="en-GB"/>
        </w:rPr>
        <w:t xml:space="preserve"> </w:t>
      </w:r>
      <w:r w:rsidR="0081580B">
        <w:rPr>
          <w:rFonts w:ascii="Arial" w:hAnsi="Arial" w:cs="Arial"/>
          <w:sz w:val="22"/>
          <w:szCs w:val="22"/>
          <w:lang w:val="en-GB"/>
        </w:rPr>
        <w:t xml:space="preserve">active, heterogeneous and recyclable catalysts. In this study, three strategies towards chemical immobilization of trifloaluminate ionic liquid catalyst into </w:t>
      </w:r>
      <w:r w:rsidR="00A1700D">
        <w:rPr>
          <w:rFonts w:ascii="Arial" w:hAnsi="Arial" w:cs="Arial"/>
          <w:sz w:val="22"/>
          <w:szCs w:val="22"/>
          <w:lang w:val="en-GB"/>
        </w:rPr>
        <w:t>microporous/</w:t>
      </w:r>
      <w:r w:rsidR="0081580B" w:rsidRPr="0081580B">
        <w:rPr>
          <w:rFonts w:ascii="Arial" w:hAnsi="Arial" w:cs="Arial"/>
          <w:sz w:val="22"/>
          <w:szCs w:val="22"/>
          <w:lang w:val="en-GB"/>
        </w:rPr>
        <w:t xml:space="preserve">mesoporous silica support </w:t>
      </w:r>
      <w:r w:rsidR="0081580B">
        <w:rPr>
          <w:rFonts w:ascii="Arial" w:hAnsi="Arial" w:cs="Arial"/>
          <w:sz w:val="22"/>
          <w:szCs w:val="22"/>
          <w:lang w:val="en-GB"/>
        </w:rPr>
        <w:t xml:space="preserve">were investigated. </w:t>
      </w:r>
      <w:r w:rsidR="004A4C7B">
        <w:rPr>
          <w:rFonts w:ascii="Arial" w:hAnsi="Arial" w:cs="Arial"/>
          <w:sz w:val="22"/>
          <w:szCs w:val="22"/>
          <w:lang w:val="en-GB"/>
        </w:rPr>
        <w:t>T</w:t>
      </w:r>
      <w:r w:rsidR="004A4C7B" w:rsidRPr="004A4C7B">
        <w:rPr>
          <w:rFonts w:ascii="Arial" w:hAnsi="Arial" w:cs="Arial"/>
          <w:sz w:val="22"/>
          <w:szCs w:val="22"/>
          <w:lang w:val="en-GB"/>
        </w:rPr>
        <w:t xml:space="preserve">he order of silica surface modification with trifloaluminate ILs components </w:t>
      </w:r>
      <w:r w:rsidR="004A4C7B">
        <w:rPr>
          <w:rFonts w:ascii="Arial" w:hAnsi="Arial" w:cs="Arial"/>
          <w:sz w:val="22"/>
          <w:szCs w:val="22"/>
          <w:lang w:val="en-GB"/>
        </w:rPr>
        <w:t xml:space="preserve">had crucial influence on </w:t>
      </w:r>
      <w:r w:rsidR="004A4C7B" w:rsidRPr="004A4C7B">
        <w:rPr>
          <w:rFonts w:ascii="Arial" w:hAnsi="Arial" w:cs="Arial"/>
          <w:sz w:val="22"/>
          <w:szCs w:val="22"/>
          <w:lang w:val="en-GB"/>
        </w:rPr>
        <w:t xml:space="preserve">the catalytic activity </w:t>
      </w:r>
      <w:r w:rsidR="002B21F3">
        <w:rPr>
          <w:rFonts w:ascii="Arial" w:hAnsi="Arial" w:cs="Arial"/>
          <w:sz w:val="22"/>
          <w:szCs w:val="22"/>
          <w:lang w:val="en-GB"/>
        </w:rPr>
        <w:t xml:space="preserve">and stability </w:t>
      </w:r>
      <w:r w:rsidR="004A4C7B">
        <w:rPr>
          <w:rFonts w:ascii="Arial" w:hAnsi="Arial" w:cs="Arial"/>
          <w:sz w:val="22"/>
          <w:szCs w:val="22"/>
          <w:lang w:val="en-GB"/>
        </w:rPr>
        <w:t xml:space="preserve">which was tested </w:t>
      </w:r>
      <w:r w:rsidR="002B21F3">
        <w:rPr>
          <w:rFonts w:ascii="Arial" w:hAnsi="Arial" w:cs="Arial"/>
          <w:sz w:val="22"/>
          <w:szCs w:val="22"/>
          <w:lang w:val="en-GB"/>
        </w:rPr>
        <w:t xml:space="preserve">in </w:t>
      </w:r>
      <w:r w:rsidR="001A35E5">
        <w:rPr>
          <w:rFonts w:ascii="Arial" w:hAnsi="Arial" w:cs="Arial"/>
          <w:sz w:val="22"/>
          <w:szCs w:val="22"/>
          <w:lang w:val="en-GB"/>
        </w:rPr>
        <w:t xml:space="preserve">the model </w:t>
      </w:r>
      <w:r w:rsidR="002B21F3">
        <w:rPr>
          <w:rFonts w:ascii="Arial" w:hAnsi="Arial" w:cs="Arial"/>
          <w:sz w:val="22"/>
          <w:szCs w:val="22"/>
          <w:lang w:val="en-GB"/>
        </w:rPr>
        <w:t>Diels-Alder reaction between isoprene</w:t>
      </w:r>
      <w:r w:rsidR="002C70DD">
        <w:rPr>
          <w:rFonts w:ascii="Arial" w:hAnsi="Arial" w:cs="Arial"/>
          <w:sz w:val="22"/>
          <w:szCs w:val="22"/>
          <w:lang w:val="en-GB"/>
        </w:rPr>
        <w:t xml:space="preserve"> and maleic anhydride in acetonitrile at room temperature</w:t>
      </w:r>
      <w:r w:rsidR="002B21F3">
        <w:rPr>
          <w:rFonts w:ascii="Arial" w:hAnsi="Arial" w:cs="Arial"/>
          <w:sz w:val="22"/>
          <w:szCs w:val="22"/>
          <w:lang w:val="en-GB"/>
        </w:rPr>
        <w:t xml:space="preserve">. </w:t>
      </w:r>
      <w:r w:rsidR="004A4C7B">
        <w:rPr>
          <w:rFonts w:ascii="Arial" w:hAnsi="Arial" w:cs="Arial"/>
          <w:sz w:val="22"/>
          <w:szCs w:val="22"/>
          <w:lang w:val="en-GB"/>
        </w:rPr>
        <w:t xml:space="preserve">The best catalytic performance </w:t>
      </w:r>
      <w:r w:rsidR="002C70DD">
        <w:rPr>
          <w:rFonts w:ascii="Arial" w:hAnsi="Arial" w:cs="Arial"/>
          <w:sz w:val="22"/>
          <w:szCs w:val="22"/>
          <w:lang w:val="en-GB"/>
        </w:rPr>
        <w:t xml:space="preserve">(maleic anhydride conversion &gt; 97% in ten reaction cycles) </w:t>
      </w:r>
      <w:r w:rsidR="00BF2A44">
        <w:rPr>
          <w:rFonts w:ascii="Arial" w:hAnsi="Arial" w:cs="Arial"/>
          <w:sz w:val="22"/>
          <w:szCs w:val="22"/>
          <w:lang w:val="en-GB"/>
        </w:rPr>
        <w:t xml:space="preserve">was achieved for catalyst </w:t>
      </w:r>
      <w:r w:rsidR="004A4C7B">
        <w:rPr>
          <w:rFonts w:ascii="Arial" w:hAnsi="Arial" w:cs="Arial"/>
          <w:sz w:val="22"/>
          <w:szCs w:val="22"/>
          <w:lang w:val="en-GB"/>
        </w:rPr>
        <w:t xml:space="preserve">created through </w:t>
      </w:r>
      <w:r w:rsidR="00C10FC9">
        <w:rPr>
          <w:rFonts w:ascii="Arial" w:hAnsi="Arial" w:cs="Arial"/>
          <w:sz w:val="22"/>
          <w:szCs w:val="22"/>
          <w:lang w:val="en-GB"/>
        </w:rPr>
        <w:t xml:space="preserve">the </w:t>
      </w:r>
      <w:r w:rsidR="00971454">
        <w:rPr>
          <w:rFonts w:ascii="Arial" w:hAnsi="Arial" w:cs="Arial"/>
          <w:sz w:val="22"/>
          <w:szCs w:val="22"/>
          <w:lang w:val="en-GB"/>
        </w:rPr>
        <w:t xml:space="preserve">synthesis of </w:t>
      </w:r>
      <w:proofErr w:type="spellStart"/>
      <w:r w:rsidR="00971454">
        <w:rPr>
          <w:rFonts w:ascii="Arial" w:hAnsi="Arial" w:cs="Arial"/>
          <w:sz w:val="22"/>
          <w:szCs w:val="22"/>
          <w:lang w:val="en-GB"/>
        </w:rPr>
        <w:t>trifloaluminate</w:t>
      </w:r>
      <w:proofErr w:type="spellEnd"/>
      <w:r w:rsidR="00971454">
        <w:rPr>
          <w:rFonts w:ascii="Arial" w:hAnsi="Arial" w:cs="Arial"/>
          <w:sz w:val="22"/>
          <w:szCs w:val="22"/>
          <w:lang w:val="en-GB"/>
        </w:rPr>
        <w:t xml:space="preserve"> ionic liquid </w:t>
      </w:r>
      <w:r w:rsidR="00C10FC9">
        <w:rPr>
          <w:rFonts w:ascii="Arial" w:hAnsi="Arial" w:cs="Arial"/>
          <w:sz w:val="22"/>
          <w:szCs w:val="22"/>
          <w:lang w:val="en-GB"/>
        </w:rPr>
        <w:t>in the first step with</w:t>
      </w:r>
      <w:r w:rsidR="002C70DD">
        <w:rPr>
          <w:rFonts w:ascii="Arial" w:hAnsi="Arial" w:cs="Arial"/>
          <w:sz w:val="22"/>
          <w:szCs w:val="22"/>
          <w:lang w:val="en-GB"/>
        </w:rPr>
        <w:t xml:space="preserve"> further bounding to the silica surface</w:t>
      </w:r>
      <w:r w:rsidR="00842217">
        <w:rPr>
          <w:rFonts w:ascii="Arial" w:hAnsi="Arial" w:cs="Arial"/>
          <w:sz w:val="22"/>
          <w:szCs w:val="22"/>
          <w:lang w:val="en-GB"/>
        </w:rPr>
        <w:t xml:space="preserve"> </w:t>
      </w:r>
      <w:r w:rsidR="00C10FC9">
        <w:rPr>
          <w:rFonts w:ascii="Arial" w:hAnsi="Arial" w:cs="Arial"/>
          <w:sz w:val="22"/>
          <w:szCs w:val="22"/>
          <w:lang w:val="en-GB"/>
        </w:rPr>
        <w:t>using</w:t>
      </w:r>
      <w:r w:rsidR="00BF2A44">
        <w:rPr>
          <w:rFonts w:ascii="Arial" w:hAnsi="Arial" w:cs="Arial"/>
          <w:sz w:val="22"/>
          <w:szCs w:val="22"/>
          <w:lang w:val="en-GB"/>
        </w:rPr>
        <w:t xml:space="preserve"> </w:t>
      </w:r>
      <w:r w:rsidR="00842217">
        <w:rPr>
          <w:rFonts w:ascii="Arial" w:hAnsi="Arial" w:cs="Arial"/>
          <w:sz w:val="22"/>
          <w:szCs w:val="22"/>
          <w:lang w:val="en-GB"/>
        </w:rPr>
        <w:t xml:space="preserve">25 </w:t>
      </w:r>
      <w:proofErr w:type="spellStart"/>
      <w:r w:rsidR="00842217">
        <w:rPr>
          <w:rFonts w:ascii="Arial" w:hAnsi="Arial" w:cs="Arial"/>
          <w:sz w:val="22"/>
          <w:szCs w:val="22"/>
          <w:lang w:val="en-GB"/>
        </w:rPr>
        <w:t>wt</w:t>
      </w:r>
      <w:proofErr w:type="spellEnd"/>
      <w:r w:rsidR="00842217">
        <w:rPr>
          <w:rFonts w:ascii="Arial" w:hAnsi="Arial" w:cs="Arial"/>
          <w:sz w:val="22"/>
          <w:szCs w:val="22"/>
          <w:lang w:val="en-GB"/>
        </w:rPr>
        <w:t xml:space="preserve">% </w:t>
      </w:r>
      <w:r w:rsidR="00015809">
        <w:rPr>
          <w:rFonts w:ascii="Arial" w:hAnsi="Arial" w:cs="Arial"/>
          <w:sz w:val="22"/>
          <w:szCs w:val="22"/>
          <w:lang w:val="en-GB"/>
        </w:rPr>
        <w:t xml:space="preserve">of ionic liquid </w:t>
      </w:r>
      <w:r w:rsidR="00842217">
        <w:rPr>
          <w:rFonts w:ascii="Arial" w:hAnsi="Arial" w:cs="Arial"/>
          <w:sz w:val="22"/>
          <w:szCs w:val="22"/>
          <w:lang w:val="en-GB"/>
        </w:rPr>
        <w:t xml:space="preserve">loading. </w:t>
      </w:r>
      <w:r w:rsidR="00993913">
        <w:rPr>
          <w:rFonts w:ascii="Arial" w:hAnsi="Arial" w:cs="Arial"/>
          <w:sz w:val="22"/>
          <w:szCs w:val="22"/>
          <w:lang w:val="en-GB"/>
        </w:rPr>
        <w:t xml:space="preserve">The </w:t>
      </w:r>
      <w:r w:rsidR="00A1700D">
        <w:rPr>
          <w:rFonts w:ascii="Arial" w:hAnsi="Arial" w:cs="Arial"/>
          <w:sz w:val="22"/>
          <w:szCs w:val="22"/>
          <w:lang w:val="en-GB"/>
        </w:rPr>
        <w:t xml:space="preserve">effective </w:t>
      </w:r>
      <w:r w:rsidR="00993913">
        <w:rPr>
          <w:rFonts w:ascii="Arial" w:hAnsi="Arial" w:cs="Arial"/>
          <w:sz w:val="22"/>
          <w:szCs w:val="22"/>
          <w:lang w:val="en-GB"/>
        </w:rPr>
        <w:t>transformation of the Diels-Alder rea</w:t>
      </w:r>
      <w:r w:rsidR="007469EF">
        <w:rPr>
          <w:rFonts w:ascii="Arial" w:hAnsi="Arial" w:cs="Arial"/>
          <w:sz w:val="22"/>
          <w:szCs w:val="22"/>
          <w:lang w:val="en-GB"/>
        </w:rPr>
        <w:t>c</w:t>
      </w:r>
      <w:r w:rsidR="00993913">
        <w:rPr>
          <w:rFonts w:ascii="Arial" w:hAnsi="Arial" w:cs="Arial"/>
          <w:sz w:val="22"/>
          <w:szCs w:val="22"/>
          <w:lang w:val="en-GB"/>
        </w:rPr>
        <w:t xml:space="preserve">tion to continuous flow synthesis </w:t>
      </w:r>
      <w:r w:rsidR="00993913">
        <w:rPr>
          <w:rFonts w:ascii="Arial" w:hAnsi="Arial" w:cs="Arial"/>
          <w:bCs/>
          <w:sz w:val="22"/>
          <w:szCs w:val="22"/>
          <w:lang w:val="en-GB"/>
        </w:rPr>
        <w:t>led to</w:t>
      </w:r>
      <w:r w:rsidR="00993913" w:rsidRPr="00D338DE">
        <w:rPr>
          <w:rFonts w:ascii="Arial" w:hAnsi="Arial" w:cs="Arial"/>
          <w:bCs/>
          <w:sz w:val="22"/>
          <w:szCs w:val="22"/>
          <w:lang w:val="en-GB"/>
        </w:rPr>
        <w:t xml:space="preserve"> 97% maleic anhydride conversion over 432 h with a TOF of 104.3 h</w:t>
      </w:r>
      <w:r w:rsidR="00993913" w:rsidRPr="00D338DE">
        <w:rPr>
          <w:rFonts w:ascii="Arial" w:hAnsi="Arial" w:cs="Arial"/>
          <w:bCs/>
          <w:sz w:val="22"/>
          <w:szCs w:val="22"/>
          <w:vertAlign w:val="superscript"/>
          <w:lang w:val="en-GB"/>
        </w:rPr>
        <w:t>-1</w:t>
      </w:r>
      <w:r w:rsidR="00993913">
        <w:rPr>
          <w:rFonts w:ascii="Arial" w:hAnsi="Arial" w:cs="Arial"/>
          <w:bCs/>
          <w:sz w:val="22"/>
          <w:szCs w:val="22"/>
          <w:lang w:val="en-GB"/>
        </w:rPr>
        <w:t xml:space="preserve"> and significantly improved process sustainability. </w:t>
      </w:r>
    </w:p>
    <w:p w14:paraId="4FAD525E" w14:textId="77777777" w:rsidR="001A35E5" w:rsidRPr="00993913" w:rsidRDefault="001A35E5" w:rsidP="007469EF">
      <w:pPr>
        <w:spacing w:line="276" w:lineRule="auto"/>
        <w:jc w:val="both"/>
        <w:rPr>
          <w:rFonts w:ascii="Arial" w:hAnsi="Arial" w:cs="Arial"/>
          <w:sz w:val="22"/>
          <w:szCs w:val="22"/>
          <w:lang w:val="en-GB"/>
        </w:rPr>
      </w:pPr>
    </w:p>
    <w:p w14:paraId="2CBD667B" w14:textId="502FD5CB" w:rsidR="00646318" w:rsidRPr="00B7517D" w:rsidRDefault="00646318" w:rsidP="007469EF">
      <w:pPr>
        <w:spacing w:line="276" w:lineRule="auto"/>
        <w:jc w:val="both"/>
        <w:rPr>
          <w:rFonts w:ascii="Arial" w:hAnsi="Arial" w:cs="Arial"/>
          <w:sz w:val="22"/>
          <w:szCs w:val="22"/>
          <w:lang w:val="en-GB"/>
        </w:rPr>
      </w:pPr>
      <w:r w:rsidRPr="00B7517D">
        <w:rPr>
          <w:rFonts w:ascii="Arial" w:hAnsi="Arial" w:cs="Arial"/>
          <w:b/>
          <w:bCs/>
          <w:sz w:val="22"/>
          <w:szCs w:val="22"/>
          <w:lang w:val="en-GB"/>
        </w:rPr>
        <w:t>Keywords</w:t>
      </w:r>
      <w:r w:rsidRPr="00B7517D">
        <w:rPr>
          <w:rFonts w:ascii="Arial" w:hAnsi="Arial" w:cs="Arial"/>
          <w:sz w:val="22"/>
          <w:szCs w:val="22"/>
          <w:lang w:val="en-GB"/>
        </w:rPr>
        <w:t>: ionic liquids, supported ionic liquid phase, immobilization</w:t>
      </w:r>
      <w:r w:rsidR="001247BD" w:rsidRPr="00B7517D">
        <w:rPr>
          <w:rFonts w:ascii="Arial" w:hAnsi="Arial" w:cs="Arial"/>
          <w:sz w:val="22"/>
          <w:szCs w:val="22"/>
          <w:lang w:val="en-GB"/>
        </w:rPr>
        <w:t>,</w:t>
      </w:r>
      <w:r w:rsidRPr="00B7517D">
        <w:rPr>
          <w:rFonts w:ascii="Arial" w:hAnsi="Arial" w:cs="Arial"/>
          <w:sz w:val="22"/>
          <w:szCs w:val="22"/>
          <w:lang w:val="en-GB"/>
        </w:rPr>
        <w:t xml:space="preserve"> Diels-Alder, flow chemistry</w:t>
      </w:r>
    </w:p>
    <w:p w14:paraId="797586B2" w14:textId="77777777" w:rsidR="00646318" w:rsidRPr="00D338DE" w:rsidRDefault="00646318" w:rsidP="00646318">
      <w:pPr>
        <w:spacing w:line="360" w:lineRule="auto"/>
        <w:rPr>
          <w:rFonts w:ascii="Arial" w:hAnsi="Arial" w:cs="Arial"/>
          <w:b/>
          <w:bCs/>
          <w:lang w:val="en-GB"/>
        </w:rPr>
      </w:pPr>
    </w:p>
    <w:p w14:paraId="3BEF9816" w14:textId="715FF6DD" w:rsidR="00F94CF5" w:rsidRPr="00D338DE" w:rsidRDefault="00646318" w:rsidP="00BE137F">
      <w:pPr>
        <w:spacing w:line="276" w:lineRule="auto"/>
        <w:jc w:val="both"/>
        <w:rPr>
          <w:rFonts w:ascii="Arial" w:hAnsi="Arial" w:cs="Arial"/>
          <w:b/>
          <w:bCs/>
          <w:lang w:val="en-GB"/>
        </w:rPr>
      </w:pPr>
      <w:r w:rsidRPr="00D338DE">
        <w:rPr>
          <w:rFonts w:ascii="Arial" w:hAnsi="Arial" w:cs="Arial"/>
          <w:b/>
          <w:bCs/>
          <w:lang w:val="en-GB"/>
        </w:rPr>
        <w:t xml:space="preserve">1. Introduction </w:t>
      </w:r>
    </w:p>
    <w:p w14:paraId="098E688F" w14:textId="06C44832" w:rsidR="00646318" w:rsidRPr="00D338DE" w:rsidRDefault="00646318" w:rsidP="00BE137F">
      <w:pPr>
        <w:spacing w:line="276" w:lineRule="auto"/>
        <w:jc w:val="both"/>
        <w:rPr>
          <w:rFonts w:ascii="Arial" w:hAnsi="Arial" w:cs="Arial"/>
          <w:b/>
          <w:bCs/>
          <w:sz w:val="22"/>
          <w:szCs w:val="22"/>
          <w:lang w:val="en-GB"/>
        </w:rPr>
      </w:pPr>
    </w:p>
    <w:p w14:paraId="629293E9" w14:textId="77777777" w:rsidR="00646318" w:rsidRPr="00D338DE" w:rsidRDefault="00646318"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Heterogeneous catalysts play an important role in chemical industry due to their robustness and easy separation resulting in lower operational cost. The proper design of heterogeneous catalysts is crucial affecting not only their activity but also selectivity and stability. The careful choice of the carrier and the active phase effects final characteristics of the catalyst. Recently, supported ionic liquid phase (SILP) became a powerful tool for the designing of heterogeneous catalysts meeting global green chemistry assumptions [1-3]. Diversity in the ionic liquids (IL) structures and properties makes them widely use as catalysts in organic synthesis, particularly as acidic catalysts [4]. </w:t>
      </w:r>
    </w:p>
    <w:p w14:paraId="2C414749" w14:textId="54EB8F5D" w:rsidR="00646318" w:rsidRPr="00D338DE" w:rsidRDefault="00646318"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SILP catalysts can be synthesized by chemical anchoring or physical adsorption of IL moieties on the surface of a carrier. Integration of IL with a solid matrix by covalent bonding prevents leaching of catalytic phase from the surface and provides catalyst durability in the process [5,6]. Two methods of chemical immobilization of ILs, </w:t>
      </w:r>
      <w:r w:rsidRPr="00D338DE">
        <w:rPr>
          <w:rFonts w:ascii="Arial" w:hAnsi="Arial" w:cs="Arial"/>
          <w:i/>
          <w:iCs/>
          <w:sz w:val="22"/>
          <w:szCs w:val="22"/>
          <w:lang w:val="en-GB"/>
        </w:rPr>
        <w:t>via</w:t>
      </w:r>
      <w:r w:rsidRPr="00D338DE">
        <w:rPr>
          <w:rFonts w:ascii="Arial" w:hAnsi="Arial" w:cs="Arial"/>
          <w:sz w:val="22"/>
          <w:szCs w:val="22"/>
          <w:lang w:val="en-GB"/>
        </w:rPr>
        <w:t xml:space="preserve"> cation or anion, can be </w:t>
      </w:r>
      <w:r w:rsidR="0049206F" w:rsidRPr="00D338DE">
        <w:rPr>
          <w:rFonts w:ascii="Arial" w:hAnsi="Arial" w:cs="Arial"/>
          <w:sz w:val="22"/>
          <w:szCs w:val="22"/>
          <w:lang w:val="en-GB"/>
        </w:rPr>
        <w:t>used</w:t>
      </w:r>
      <w:r w:rsidRPr="00D338DE">
        <w:rPr>
          <w:rFonts w:ascii="Arial" w:hAnsi="Arial" w:cs="Arial"/>
          <w:sz w:val="22"/>
          <w:szCs w:val="22"/>
          <w:lang w:val="en-GB"/>
        </w:rPr>
        <w:t xml:space="preserve"> </w:t>
      </w:r>
      <w:r w:rsidRPr="00D338DE">
        <w:rPr>
          <w:rFonts w:ascii="Arial" w:hAnsi="Arial" w:cs="Arial"/>
          <w:sz w:val="22"/>
          <w:szCs w:val="22"/>
          <w:lang w:val="en-GB"/>
        </w:rPr>
        <w:lastRenderedPageBreak/>
        <w:t xml:space="preserve">[7,8]. Immobilization of the IL </w:t>
      </w:r>
      <w:r w:rsidRPr="00D338DE">
        <w:rPr>
          <w:rFonts w:ascii="Arial" w:hAnsi="Arial" w:cs="Arial"/>
          <w:i/>
          <w:iCs/>
          <w:sz w:val="22"/>
          <w:szCs w:val="22"/>
          <w:lang w:val="en-GB"/>
        </w:rPr>
        <w:t>via</w:t>
      </w:r>
      <w:r w:rsidRPr="00D338DE">
        <w:rPr>
          <w:rFonts w:ascii="Arial" w:hAnsi="Arial" w:cs="Arial"/>
          <w:sz w:val="22"/>
          <w:szCs w:val="22"/>
          <w:lang w:val="en-GB"/>
        </w:rPr>
        <w:t xml:space="preserve"> cation involves the modification of IL structure with siliceous precursors, </w:t>
      </w:r>
      <w:r w:rsidRPr="00D338DE">
        <w:rPr>
          <w:rFonts w:ascii="Arial" w:hAnsi="Arial" w:cs="Arial"/>
          <w:i/>
          <w:iCs/>
          <w:sz w:val="22"/>
          <w:szCs w:val="22"/>
          <w:lang w:val="en-GB"/>
        </w:rPr>
        <w:t>e.g.</w:t>
      </w:r>
      <w:r w:rsidRPr="00D338DE">
        <w:rPr>
          <w:rFonts w:ascii="Arial" w:hAnsi="Arial" w:cs="Arial"/>
          <w:sz w:val="22"/>
          <w:szCs w:val="22"/>
          <w:lang w:val="en-GB"/>
        </w:rPr>
        <w:t xml:space="preserve"> 3-(chloropropyl)</w:t>
      </w:r>
      <w:proofErr w:type="spellStart"/>
      <w:r w:rsidRPr="00D338DE">
        <w:rPr>
          <w:rFonts w:ascii="Arial" w:hAnsi="Arial" w:cs="Arial"/>
          <w:sz w:val="22"/>
          <w:szCs w:val="22"/>
          <w:lang w:val="en-GB"/>
        </w:rPr>
        <w:t>triethoxysilane</w:t>
      </w:r>
      <w:proofErr w:type="spellEnd"/>
      <w:r w:rsidRPr="00D338DE">
        <w:rPr>
          <w:rFonts w:ascii="Arial" w:hAnsi="Arial" w:cs="Arial"/>
          <w:sz w:val="22"/>
          <w:szCs w:val="22"/>
          <w:lang w:val="en-GB"/>
        </w:rPr>
        <w:t xml:space="preserve">, or 3-mercaptopropyl-trimethoxysilane. The resulted IL modified with </w:t>
      </w:r>
      <w:proofErr w:type="spellStart"/>
      <w:r w:rsidRPr="00D338DE">
        <w:rPr>
          <w:rFonts w:ascii="Arial" w:hAnsi="Arial" w:cs="Arial"/>
          <w:sz w:val="22"/>
          <w:szCs w:val="22"/>
          <w:lang w:val="en-GB"/>
        </w:rPr>
        <w:t>ethoxysilane</w:t>
      </w:r>
      <w:proofErr w:type="spellEnd"/>
      <w:r w:rsidRPr="00D338DE">
        <w:rPr>
          <w:rFonts w:ascii="Arial" w:hAnsi="Arial" w:cs="Arial"/>
          <w:sz w:val="22"/>
          <w:szCs w:val="22"/>
          <w:lang w:val="en-GB"/>
        </w:rPr>
        <w:t xml:space="preserve"> groups can be directly attached to the hydroxyl groups</w:t>
      </w:r>
      <w:r w:rsidR="0049206F" w:rsidRPr="00D338DE">
        <w:rPr>
          <w:rFonts w:ascii="Arial" w:hAnsi="Arial" w:cs="Arial"/>
          <w:sz w:val="22"/>
          <w:szCs w:val="22"/>
          <w:lang w:val="en-GB"/>
        </w:rPr>
        <w:t xml:space="preserve"> of silica</w:t>
      </w:r>
      <w:r w:rsidRPr="00D338DE">
        <w:rPr>
          <w:rFonts w:ascii="Arial" w:hAnsi="Arial" w:cs="Arial"/>
          <w:sz w:val="22"/>
          <w:szCs w:val="22"/>
          <w:lang w:val="en-GB"/>
        </w:rPr>
        <w:t xml:space="preserve">. The fixation of the IL through the anion was primarily observed for </w:t>
      </w:r>
      <w:proofErr w:type="spellStart"/>
      <w:r w:rsidRPr="00D338DE">
        <w:rPr>
          <w:rFonts w:ascii="Arial" w:hAnsi="Arial" w:cs="Arial"/>
          <w:sz w:val="22"/>
          <w:szCs w:val="22"/>
          <w:lang w:val="en-GB"/>
        </w:rPr>
        <w:t>chlorometallate</w:t>
      </w:r>
      <w:proofErr w:type="spellEnd"/>
      <w:r w:rsidRPr="00D338DE">
        <w:rPr>
          <w:rFonts w:ascii="Arial" w:hAnsi="Arial" w:cs="Arial"/>
          <w:sz w:val="22"/>
          <w:szCs w:val="22"/>
          <w:lang w:val="en-GB"/>
        </w:rPr>
        <w:t xml:space="preserve"> ILs, especially in the wet impregnation method, leading to the formation of -Si-O-M bonds [7]. Brønsted or Lewis acidity can be introduced to SILP catalyst to the structure of the cation through functional groups, like -SO</w:t>
      </w:r>
      <w:r w:rsidRPr="00D338DE">
        <w:rPr>
          <w:rFonts w:ascii="Arial" w:hAnsi="Arial" w:cs="Arial"/>
          <w:sz w:val="22"/>
          <w:szCs w:val="22"/>
          <w:vertAlign w:val="subscript"/>
          <w:lang w:val="en-GB"/>
        </w:rPr>
        <w:t>3</w:t>
      </w:r>
      <w:r w:rsidRPr="00D338DE">
        <w:rPr>
          <w:rFonts w:ascii="Arial" w:hAnsi="Arial" w:cs="Arial"/>
          <w:sz w:val="22"/>
          <w:szCs w:val="22"/>
          <w:lang w:val="en-GB"/>
        </w:rPr>
        <w:t>H, -B(OH)</w:t>
      </w:r>
      <w:r w:rsidRPr="00D338DE">
        <w:rPr>
          <w:rFonts w:ascii="Arial" w:hAnsi="Arial" w:cs="Arial"/>
          <w:sz w:val="22"/>
          <w:szCs w:val="22"/>
          <w:vertAlign w:val="subscript"/>
          <w:lang w:val="en-GB"/>
        </w:rPr>
        <w:t>2</w:t>
      </w:r>
      <w:r w:rsidRPr="00D338DE">
        <w:rPr>
          <w:rFonts w:ascii="Arial" w:hAnsi="Arial" w:cs="Arial"/>
          <w:sz w:val="22"/>
          <w:szCs w:val="22"/>
          <w:lang w:val="en-GB"/>
        </w:rPr>
        <w:t xml:space="preserve"> or </w:t>
      </w:r>
      <w:r w:rsidRPr="00D338DE">
        <w:rPr>
          <w:rFonts w:ascii="Arial" w:hAnsi="Arial" w:cs="Arial"/>
          <w:i/>
          <w:iCs/>
          <w:sz w:val="22"/>
          <w:szCs w:val="22"/>
          <w:lang w:val="en-GB"/>
        </w:rPr>
        <w:t>via</w:t>
      </w:r>
      <w:r w:rsidRPr="00D338DE">
        <w:rPr>
          <w:rFonts w:ascii="Arial" w:hAnsi="Arial" w:cs="Arial"/>
          <w:sz w:val="22"/>
          <w:szCs w:val="22"/>
          <w:lang w:val="en-GB"/>
        </w:rPr>
        <w:t xml:space="preserve"> anion, </w:t>
      </w:r>
      <w:r w:rsidRPr="00D338DE">
        <w:rPr>
          <w:rFonts w:ascii="Arial" w:hAnsi="Arial" w:cs="Arial"/>
          <w:i/>
          <w:iCs/>
          <w:sz w:val="22"/>
          <w:szCs w:val="22"/>
          <w:lang w:val="en-GB"/>
        </w:rPr>
        <w:t>e.g.</w:t>
      </w:r>
      <w:r w:rsidRPr="00D338DE">
        <w:rPr>
          <w:rFonts w:ascii="Arial" w:hAnsi="Arial" w:cs="Arial"/>
          <w:sz w:val="22"/>
          <w:szCs w:val="22"/>
          <w:lang w:val="en-GB"/>
        </w:rPr>
        <w:t xml:space="preserve"> [HSO</w:t>
      </w:r>
      <w:r w:rsidRPr="00D338DE">
        <w:rPr>
          <w:rFonts w:ascii="Arial" w:hAnsi="Arial" w:cs="Arial"/>
          <w:sz w:val="22"/>
          <w:szCs w:val="22"/>
          <w:vertAlign w:val="subscript"/>
          <w:lang w:val="en-GB"/>
        </w:rPr>
        <w:t xml:space="preserve">4 </w:t>
      </w:r>
      <w:r w:rsidRPr="00D338DE">
        <w:rPr>
          <w:rFonts w:ascii="Arial" w:hAnsi="Arial" w:cs="Arial"/>
          <w:sz w:val="22"/>
          <w:szCs w:val="22"/>
          <w:lang w:val="en-GB"/>
        </w:rPr>
        <w:t>]</w:t>
      </w:r>
      <w:r w:rsidRPr="00D338DE">
        <w:rPr>
          <w:rFonts w:ascii="Arial" w:hAnsi="Arial" w:cs="Arial"/>
          <w:sz w:val="22"/>
          <w:szCs w:val="22"/>
          <w:vertAlign w:val="superscript"/>
          <w:lang w:val="en-GB"/>
        </w:rPr>
        <w:t>-</w:t>
      </w:r>
      <w:r w:rsidRPr="00D338DE">
        <w:rPr>
          <w:rFonts w:ascii="Arial" w:hAnsi="Arial" w:cs="Arial"/>
          <w:sz w:val="22"/>
          <w:szCs w:val="22"/>
          <w:lang w:val="en-GB"/>
        </w:rPr>
        <w:t>, [AlCl</w:t>
      </w:r>
      <w:r w:rsidRPr="00D338DE">
        <w:rPr>
          <w:rFonts w:ascii="Arial" w:hAnsi="Arial" w:cs="Arial"/>
          <w:sz w:val="22"/>
          <w:szCs w:val="22"/>
          <w:vertAlign w:val="subscript"/>
          <w:lang w:val="en-GB"/>
        </w:rPr>
        <w:t>4</w:t>
      </w:r>
      <w:r w:rsidRPr="00D338DE">
        <w:rPr>
          <w:rFonts w:ascii="Arial" w:hAnsi="Arial" w:cs="Arial"/>
          <w:sz w:val="22"/>
          <w:szCs w:val="22"/>
          <w:lang w:val="en-GB"/>
        </w:rPr>
        <w:t>]</w:t>
      </w:r>
      <w:r w:rsidRPr="00D338DE">
        <w:rPr>
          <w:rFonts w:ascii="Arial" w:hAnsi="Arial" w:cs="Arial"/>
          <w:sz w:val="22"/>
          <w:szCs w:val="22"/>
          <w:vertAlign w:val="superscript"/>
          <w:lang w:val="en-GB"/>
        </w:rPr>
        <w:t>-</w:t>
      </w:r>
      <w:r w:rsidRPr="00D338DE">
        <w:rPr>
          <w:rFonts w:ascii="Arial" w:hAnsi="Arial" w:cs="Arial"/>
          <w:sz w:val="22"/>
          <w:szCs w:val="22"/>
          <w:lang w:val="en-GB"/>
        </w:rPr>
        <w:t xml:space="preserve"> of IL [8-10]. An alternative option involves the modification of the surface of carrier with neutral IL followed by subsequent immobilization of metal complexes or enzymes [10-13].</w:t>
      </w:r>
    </w:p>
    <w:p w14:paraId="5F5875BD" w14:textId="579162B1" w:rsidR="00646318" w:rsidRPr="00D338DE" w:rsidRDefault="00646318"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Incorporation of metal chlorides as Lewis acids in IL structure and formation of </w:t>
      </w:r>
      <w:proofErr w:type="spellStart"/>
      <w:r w:rsidRPr="00D338DE">
        <w:rPr>
          <w:rFonts w:ascii="Arial" w:hAnsi="Arial" w:cs="Arial"/>
          <w:sz w:val="22"/>
          <w:szCs w:val="22"/>
          <w:lang w:val="en-GB"/>
        </w:rPr>
        <w:t>chlorometallates</w:t>
      </w:r>
      <w:proofErr w:type="spellEnd"/>
      <w:r w:rsidRPr="00D338DE">
        <w:rPr>
          <w:rFonts w:ascii="Arial" w:hAnsi="Arial" w:cs="Arial"/>
          <w:sz w:val="22"/>
          <w:szCs w:val="22"/>
          <w:lang w:val="en-GB"/>
        </w:rPr>
        <w:t xml:space="preserve"> ILs prevents its leaching in organic synthesis and provides high product purity which is of particular importance for pharmaceutical applications. The heterogenization of </w:t>
      </w:r>
      <w:proofErr w:type="spellStart"/>
      <w:r w:rsidRPr="00D338DE">
        <w:rPr>
          <w:rFonts w:ascii="Arial" w:hAnsi="Arial" w:cs="Arial"/>
          <w:sz w:val="22"/>
          <w:szCs w:val="22"/>
          <w:lang w:val="en-GB"/>
        </w:rPr>
        <w:t>chlorometallates</w:t>
      </w:r>
      <w:proofErr w:type="spellEnd"/>
      <w:r w:rsidRPr="00D338DE">
        <w:rPr>
          <w:rFonts w:ascii="Arial" w:hAnsi="Arial" w:cs="Arial"/>
          <w:sz w:val="22"/>
          <w:szCs w:val="22"/>
          <w:lang w:val="en-GB"/>
        </w:rPr>
        <w:t xml:space="preserve"> ILs </w:t>
      </w:r>
      <w:r w:rsidRPr="00D338DE">
        <w:rPr>
          <w:rFonts w:ascii="Arial" w:hAnsi="Arial" w:cs="Arial"/>
          <w:i/>
          <w:iCs/>
          <w:sz w:val="22"/>
          <w:szCs w:val="22"/>
          <w:lang w:val="en-GB"/>
        </w:rPr>
        <w:t>via</w:t>
      </w:r>
      <w:r w:rsidRPr="00D338DE">
        <w:rPr>
          <w:rFonts w:ascii="Arial" w:hAnsi="Arial" w:cs="Arial"/>
          <w:sz w:val="22"/>
          <w:szCs w:val="22"/>
          <w:lang w:val="en-GB"/>
        </w:rPr>
        <w:t xml:space="preserve"> chemical bound into the solid carrier was already described in several </w:t>
      </w:r>
      <w:r w:rsidRPr="002B1999">
        <w:rPr>
          <w:rFonts w:ascii="Arial" w:hAnsi="Arial" w:cs="Arial"/>
          <w:sz w:val="22"/>
          <w:szCs w:val="22"/>
          <w:lang w:val="en-GB"/>
        </w:rPr>
        <w:t>reports</w:t>
      </w:r>
      <w:r w:rsidR="0049206F" w:rsidRPr="002B1999">
        <w:rPr>
          <w:rFonts w:ascii="Arial" w:hAnsi="Arial" w:cs="Arial"/>
          <w:sz w:val="22"/>
          <w:szCs w:val="22"/>
          <w:lang w:val="en-GB"/>
        </w:rPr>
        <w:t xml:space="preserve"> [7,14-</w:t>
      </w:r>
      <w:r w:rsidR="002B1999" w:rsidRPr="002B1999">
        <w:rPr>
          <w:rFonts w:ascii="Arial" w:hAnsi="Arial" w:cs="Arial"/>
          <w:sz w:val="22"/>
          <w:szCs w:val="22"/>
          <w:lang w:val="en-GB"/>
        </w:rPr>
        <w:t>19</w:t>
      </w:r>
      <w:r w:rsidR="0049206F" w:rsidRPr="002B1999">
        <w:rPr>
          <w:rFonts w:ascii="Arial" w:hAnsi="Arial" w:cs="Arial"/>
          <w:sz w:val="22"/>
          <w:szCs w:val="22"/>
          <w:lang w:val="en-GB"/>
        </w:rPr>
        <w:t>]</w:t>
      </w:r>
      <w:r w:rsidRPr="002B1999">
        <w:rPr>
          <w:rFonts w:ascii="Arial" w:hAnsi="Arial" w:cs="Arial"/>
          <w:sz w:val="22"/>
          <w:szCs w:val="22"/>
          <w:lang w:val="en-GB"/>
        </w:rPr>
        <w:t>.</w:t>
      </w:r>
      <w:r w:rsidRPr="00D338DE">
        <w:rPr>
          <w:rFonts w:ascii="Arial" w:hAnsi="Arial" w:cs="Arial"/>
          <w:sz w:val="22"/>
          <w:szCs w:val="22"/>
          <w:lang w:val="en-GB"/>
        </w:rPr>
        <w:t xml:space="preserve"> The low hydrolytic stability of these systems i</w:t>
      </w:r>
      <w:r w:rsidR="0049206F" w:rsidRPr="00D338DE">
        <w:rPr>
          <w:rFonts w:ascii="Arial" w:hAnsi="Arial" w:cs="Arial"/>
          <w:sz w:val="22"/>
          <w:szCs w:val="22"/>
          <w:lang w:val="en-GB"/>
        </w:rPr>
        <w:t>s</w:t>
      </w:r>
      <w:r w:rsidRPr="00D338DE">
        <w:rPr>
          <w:rFonts w:ascii="Arial" w:hAnsi="Arial" w:cs="Arial"/>
          <w:sz w:val="22"/>
          <w:szCs w:val="22"/>
          <w:lang w:val="en-GB"/>
        </w:rPr>
        <w:t xml:space="preserve"> the major drawback which influences the possibility of recycling of SILP catalysts. </w:t>
      </w:r>
      <w:proofErr w:type="spellStart"/>
      <w:r w:rsidRPr="00D338DE">
        <w:rPr>
          <w:rFonts w:ascii="Arial" w:hAnsi="Arial" w:cs="Arial"/>
          <w:sz w:val="22"/>
          <w:szCs w:val="22"/>
          <w:lang w:val="en-GB"/>
        </w:rPr>
        <w:t>Chlorogallate</w:t>
      </w:r>
      <w:proofErr w:type="spellEnd"/>
      <w:r w:rsidRPr="00D338DE">
        <w:rPr>
          <w:rFonts w:ascii="Arial" w:hAnsi="Arial" w:cs="Arial"/>
          <w:sz w:val="22"/>
          <w:szCs w:val="22"/>
          <w:lang w:val="en-GB"/>
        </w:rPr>
        <w:t xml:space="preserve">(III) and chloroaluminate(III) ILs were bounded into mesoporous silica support and used as catalysis in Diels-Alder cycloaddition under solventless conditions. </w:t>
      </w:r>
      <w:proofErr w:type="spellStart"/>
      <w:r w:rsidRPr="00D338DE">
        <w:rPr>
          <w:rFonts w:ascii="Arial" w:hAnsi="Arial" w:cs="Arial"/>
          <w:sz w:val="22"/>
          <w:szCs w:val="22"/>
          <w:lang w:val="en-GB"/>
        </w:rPr>
        <w:t>Chlorogallate</w:t>
      </w:r>
      <w:proofErr w:type="spellEnd"/>
      <w:r w:rsidRPr="00D338DE">
        <w:rPr>
          <w:rFonts w:ascii="Arial" w:hAnsi="Arial" w:cs="Arial"/>
          <w:sz w:val="22"/>
          <w:szCs w:val="22"/>
          <w:lang w:val="en-GB"/>
        </w:rPr>
        <w:t xml:space="preserve">(III) SILP catalysts were the most active causing the full conversion of substrates and high </w:t>
      </w:r>
      <w:r w:rsidRPr="00D338DE">
        <w:rPr>
          <w:rFonts w:ascii="Arial" w:hAnsi="Arial" w:cs="Arial"/>
          <w:i/>
          <w:iCs/>
          <w:sz w:val="22"/>
          <w:szCs w:val="22"/>
          <w:lang w:val="en-GB"/>
        </w:rPr>
        <w:t>endo/</w:t>
      </w:r>
      <w:proofErr w:type="spellStart"/>
      <w:r w:rsidRPr="00D338DE">
        <w:rPr>
          <w:rFonts w:ascii="Arial" w:hAnsi="Arial" w:cs="Arial"/>
          <w:i/>
          <w:iCs/>
          <w:sz w:val="22"/>
          <w:szCs w:val="22"/>
          <w:lang w:val="en-GB"/>
        </w:rPr>
        <w:t>exo</w:t>
      </w:r>
      <w:proofErr w:type="spellEnd"/>
      <w:r w:rsidRPr="00D338DE">
        <w:rPr>
          <w:rFonts w:ascii="Arial" w:hAnsi="Arial" w:cs="Arial"/>
          <w:sz w:val="22"/>
          <w:szCs w:val="22"/>
          <w:lang w:val="en-GB"/>
        </w:rPr>
        <w:t xml:space="preserve"> </w:t>
      </w:r>
      <w:proofErr w:type="spellStart"/>
      <w:r w:rsidRPr="00D338DE">
        <w:rPr>
          <w:rFonts w:ascii="Arial" w:hAnsi="Arial" w:cs="Arial"/>
          <w:sz w:val="22"/>
          <w:szCs w:val="22"/>
          <w:lang w:val="en-GB"/>
        </w:rPr>
        <w:t>selectivities</w:t>
      </w:r>
      <w:proofErr w:type="spellEnd"/>
      <w:r w:rsidRPr="00D338DE">
        <w:rPr>
          <w:rFonts w:ascii="Arial" w:hAnsi="Arial" w:cs="Arial"/>
          <w:sz w:val="22"/>
          <w:szCs w:val="22"/>
          <w:lang w:val="en-GB"/>
        </w:rPr>
        <w:t xml:space="preserve"> for various adducts. The stability of SILP catalysts in at least five reaction cycles was achieved [14]. Chloroaluminate(III) silica based SILP catalysts were also used in Friedel–Crafts alkylation of benzene with olefins, production of alkylated gasoline and trimerization of isobutene with improved yield, selectivity, and catalyst recyclability compared to homogenous version [7, 1</w:t>
      </w:r>
      <w:r w:rsidR="002B1999">
        <w:rPr>
          <w:rFonts w:ascii="Arial" w:hAnsi="Arial" w:cs="Arial"/>
          <w:sz w:val="22"/>
          <w:szCs w:val="22"/>
          <w:lang w:val="en-GB"/>
        </w:rPr>
        <w:t>5</w:t>
      </w:r>
      <w:r w:rsidRPr="00D338DE">
        <w:rPr>
          <w:rFonts w:ascii="Arial" w:hAnsi="Arial" w:cs="Arial"/>
          <w:sz w:val="22"/>
          <w:szCs w:val="22"/>
          <w:lang w:val="en-GB"/>
        </w:rPr>
        <w:t>, 1</w:t>
      </w:r>
      <w:r w:rsidR="002B1999">
        <w:rPr>
          <w:rFonts w:ascii="Arial" w:hAnsi="Arial" w:cs="Arial"/>
          <w:sz w:val="22"/>
          <w:szCs w:val="22"/>
          <w:lang w:val="en-GB"/>
        </w:rPr>
        <w:t>6</w:t>
      </w:r>
      <w:r w:rsidRPr="00D338DE">
        <w:rPr>
          <w:rFonts w:ascii="Arial" w:hAnsi="Arial" w:cs="Arial"/>
          <w:sz w:val="22"/>
          <w:szCs w:val="22"/>
          <w:lang w:val="en-GB"/>
        </w:rPr>
        <w:t xml:space="preserve">]. Other more hydrolytically stable metals species, as </w:t>
      </w:r>
      <w:proofErr w:type="spellStart"/>
      <w:r w:rsidRPr="00D338DE">
        <w:rPr>
          <w:rFonts w:ascii="Arial" w:hAnsi="Arial" w:cs="Arial"/>
          <w:sz w:val="22"/>
          <w:szCs w:val="22"/>
          <w:lang w:val="en-GB"/>
        </w:rPr>
        <w:t>chloroferrate</w:t>
      </w:r>
      <w:proofErr w:type="spellEnd"/>
      <w:r w:rsidRPr="00D338DE">
        <w:rPr>
          <w:rFonts w:ascii="Arial" w:hAnsi="Arial" w:cs="Arial"/>
          <w:sz w:val="22"/>
          <w:szCs w:val="22"/>
          <w:lang w:val="en-GB"/>
        </w:rPr>
        <w:t xml:space="preserve">(III) and </w:t>
      </w:r>
      <w:proofErr w:type="spellStart"/>
      <w:r w:rsidRPr="00D338DE">
        <w:rPr>
          <w:rFonts w:ascii="Arial" w:hAnsi="Arial" w:cs="Arial"/>
          <w:sz w:val="22"/>
          <w:szCs w:val="22"/>
          <w:lang w:val="en-GB"/>
        </w:rPr>
        <w:t>chloroindate</w:t>
      </w:r>
      <w:proofErr w:type="spellEnd"/>
      <w:r w:rsidRPr="00D338DE">
        <w:rPr>
          <w:rFonts w:ascii="Arial" w:hAnsi="Arial" w:cs="Arial"/>
          <w:sz w:val="22"/>
          <w:szCs w:val="22"/>
          <w:lang w:val="en-GB"/>
        </w:rPr>
        <w:t>(III) ILs chemically anchored on silica were used in the synthesis of diphenylmethane and its derivatives as well. Exceptional selectivity up to 100%, complete conversion of substrate and stability of SILP catalyst for 10 cycles were observed [</w:t>
      </w:r>
      <w:r w:rsidR="002B1999">
        <w:rPr>
          <w:rFonts w:ascii="Arial" w:hAnsi="Arial" w:cs="Arial"/>
          <w:sz w:val="22"/>
          <w:szCs w:val="22"/>
          <w:lang w:val="en-GB"/>
        </w:rPr>
        <w:t>17</w:t>
      </w:r>
      <w:r w:rsidRPr="00D338DE">
        <w:rPr>
          <w:rFonts w:ascii="Arial" w:hAnsi="Arial" w:cs="Arial"/>
          <w:sz w:val="22"/>
          <w:szCs w:val="22"/>
          <w:lang w:val="en-GB"/>
        </w:rPr>
        <w:t xml:space="preserve">, </w:t>
      </w:r>
      <w:r w:rsidR="002B1999">
        <w:rPr>
          <w:rFonts w:ascii="Arial" w:hAnsi="Arial" w:cs="Arial"/>
          <w:sz w:val="22"/>
          <w:szCs w:val="22"/>
          <w:lang w:val="en-GB"/>
        </w:rPr>
        <w:t>18</w:t>
      </w:r>
      <w:r w:rsidRPr="00D338DE">
        <w:rPr>
          <w:rFonts w:ascii="Arial" w:hAnsi="Arial" w:cs="Arial"/>
          <w:sz w:val="22"/>
          <w:szCs w:val="22"/>
          <w:lang w:val="en-GB"/>
        </w:rPr>
        <w:t>]. It was also reported that SnCl</w:t>
      </w:r>
      <w:r w:rsidRPr="00D338DE">
        <w:rPr>
          <w:rFonts w:ascii="Arial" w:hAnsi="Arial" w:cs="Arial"/>
          <w:sz w:val="22"/>
          <w:szCs w:val="22"/>
          <w:vertAlign w:val="subscript"/>
          <w:lang w:val="en-GB"/>
        </w:rPr>
        <w:t>4</w:t>
      </w:r>
      <w:r w:rsidRPr="00D338DE">
        <w:rPr>
          <w:rFonts w:ascii="Arial" w:hAnsi="Arial" w:cs="Arial"/>
          <w:sz w:val="22"/>
          <w:szCs w:val="22"/>
          <w:lang w:val="en-GB"/>
        </w:rPr>
        <w:t xml:space="preserve"> was integrated with quaternary ammonium chloride IL immobilized on various silicas. SILP catalyst enhanced selectivity (94%) and conversion (76%) in condensation of isobutene and formaldehyde [</w:t>
      </w:r>
      <w:r w:rsidR="002B1999">
        <w:rPr>
          <w:rFonts w:ascii="Arial" w:hAnsi="Arial" w:cs="Arial"/>
          <w:sz w:val="22"/>
          <w:szCs w:val="22"/>
          <w:lang w:val="en-GB"/>
        </w:rPr>
        <w:t>19</w:t>
      </w:r>
      <w:r w:rsidRPr="00D338DE">
        <w:rPr>
          <w:rFonts w:ascii="Arial" w:hAnsi="Arial" w:cs="Arial"/>
          <w:sz w:val="22"/>
          <w:szCs w:val="22"/>
          <w:lang w:val="en-GB"/>
        </w:rPr>
        <w:t xml:space="preserve">]. </w:t>
      </w:r>
    </w:p>
    <w:p w14:paraId="5FA9B2AB" w14:textId="76EBF378" w:rsidR="00646318" w:rsidRPr="00D338DE" w:rsidRDefault="00646318"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Another possibility of introducing metal moieties into ILs structure is the formation of water tolerant </w:t>
      </w:r>
      <w:proofErr w:type="spellStart"/>
      <w:r w:rsidRPr="00D338DE">
        <w:rPr>
          <w:rFonts w:ascii="Arial" w:hAnsi="Arial" w:cs="Arial"/>
          <w:sz w:val="22"/>
          <w:szCs w:val="22"/>
          <w:lang w:val="en-GB"/>
        </w:rPr>
        <w:t>triflometallates</w:t>
      </w:r>
      <w:proofErr w:type="spellEnd"/>
      <w:r w:rsidRPr="00D338DE">
        <w:rPr>
          <w:rFonts w:ascii="Arial" w:hAnsi="Arial" w:cs="Arial"/>
          <w:sz w:val="22"/>
          <w:szCs w:val="22"/>
          <w:lang w:val="en-GB"/>
        </w:rPr>
        <w:t xml:space="preserve"> ILs, </w:t>
      </w:r>
      <w:r w:rsidRPr="00D338DE">
        <w:rPr>
          <w:rFonts w:ascii="Arial" w:hAnsi="Arial" w:cs="Arial"/>
          <w:i/>
          <w:iCs/>
          <w:sz w:val="22"/>
          <w:szCs w:val="22"/>
          <w:lang w:val="en-GB"/>
        </w:rPr>
        <w:t>e.g.</w:t>
      </w:r>
      <w:r w:rsidRPr="00D338DE">
        <w:rPr>
          <w:rFonts w:ascii="Arial" w:hAnsi="Arial" w:cs="Arial"/>
          <w:sz w:val="22"/>
          <w:szCs w:val="22"/>
          <w:lang w:val="en-GB"/>
        </w:rPr>
        <w:t xml:space="preserve"> trifloaluminate ILs in contrary to hydrolytically unstable </w:t>
      </w:r>
      <w:proofErr w:type="spellStart"/>
      <w:r w:rsidRPr="00D338DE">
        <w:rPr>
          <w:rFonts w:ascii="Arial" w:hAnsi="Arial" w:cs="Arial"/>
          <w:sz w:val="22"/>
          <w:szCs w:val="22"/>
          <w:lang w:val="en-GB"/>
        </w:rPr>
        <w:t>chlorometallates</w:t>
      </w:r>
      <w:proofErr w:type="spellEnd"/>
      <w:r w:rsidRPr="00D338DE">
        <w:rPr>
          <w:rFonts w:ascii="Arial" w:hAnsi="Arial" w:cs="Arial"/>
          <w:sz w:val="22"/>
          <w:szCs w:val="22"/>
          <w:lang w:val="en-GB"/>
        </w:rPr>
        <w:t xml:space="preserve"> ILs. Trifloaluminate IL are based on </w:t>
      </w:r>
      <w:proofErr w:type="spellStart"/>
      <w:r w:rsidR="000B3E75" w:rsidRPr="00D338DE">
        <w:rPr>
          <w:rFonts w:ascii="Arial" w:hAnsi="Arial" w:cs="Arial"/>
          <w:sz w:val="22"/>
          <w:szCs w:val="22"/>
          <w:lang w:val="en-GB"/>
        </w:rPr>
        <w:t>trifluoromethanesulfonate</w:t>
      </w:r>
      <w:proofErr w:type="spellEnd"/>
      <w:r w:rsidR="000B3E75" w:rsidRPr="00D338DE">
        <w:rPr>
          <w:rFonts w:ascii="Arial" w:hAnsi="Arial" w:cs="Arial"/>
          <w:sz w:val="22"/>
          <w:szCs w:val="22"/>
          <w:lang w:val="en-GB"/>
        </w:rPr>
        <w:t xml:space="preserve"> (</w:t>
      </w:r>
      <w:r w:rsidRPr="00D338DE">
        <w:rPr>
          <w:rFonts w:ascii="Arial" w:hAnsi="Arial" w:cs="Arial"/>
          <w:sz w:val="22"/>
          <w:szCs w:val="22"/>
          <w:lang w:val="en-GB"/>
        </w:rPr>
        <w:t>triflate</w:t>
      </w:r>
      <w:r w:rsidR="000B3E75" w:rsidRPr="00D338DE">
        <w:rPr>
          <w:rFonts w:ascii="Arial" w:hAnsi="Arial" w:cs="Arial"/>
          <w:sz w:val="22"/>
          <w:szCs w:val="22"/>
          <w:lang w:val="en-GB"/>
        </w:rPr>
        <w:t>)</w:t>
      </w:r>
      <w:r w:rsidRPr="00D338DE">
        <w:rPr>
          <w:rFonts w:ascii="Arial" w:hAnsi="Arial" w:cs="Arial"/>
          <w:sz w:val="22"/>
          <w:szCs w:val="22"/>
          <w:lang w:val="en-GB"/>
        </w:rPr>
        <w:t xml:space="preserve"> anion derived from, </w:t>
      </w:r>
      <w:r w:rsidRPr="00D338DE">
        <w:rPr>
          <w:rFonts w:ascii="Arial" w:hAnsi="Arial" w:cs="Arial"/>
          <w:i/>
          <w:iCs/>
          <w:sz w:val="22"/>
          <w:szCs w:val="22"/>
          <w:lang w:val="en-GB"/>
        </w:rPr>
        <w:t>e.g.</w:t>
      </w:r>
      <w:r w:rsidRPr="00D338DE">
        <w:rPr>
          <w:rFonts w:ascii="Arial" w:hAnsi="Arial" w:cs="Arial"/>
          <w:sz w:val="22"/>
          <w:szCs w:val="22"/>
          <w:lang w:val="en-GB"/>
        </w:rPr>
        <w:t xml:space="preserve"> 1-ethyl-3-methylimidazolium triflate [C</w:t>
      </w:r>
      <w:r w:rsidRPr="00D338DE">
        <w:rPr>
          <w:rFonts w:ascii="Arial" w:hAnsi="Arial" w:cs="Arial"/>
          <w:sz w:val="22"/>
          <w:szCs w:val="22"/>
          <w:vertAlign w:val="subscript"/>
          <w:lang w:val="en-GB"/>
        </w:rPr>
        <w:t>2</w:t>
      </w:r>
      <w:r w:rsidRPr="00D338DE">
        <w:rPr>
          <w:rFonts w:ascii="Arial" w:hAnsi="Arial" w:cs="Arial"/>
          <w:sz w:val="22"/>
          <w:szCs w:val="22"/>
          <w:lang w:val="en-GB"/>
        </w:rPr>
        <w:t>mim][OTf] or 1-methyl-3-octylimidazolium triflate [C</w:t>
      </w:r>
      <w:r w:rsidRPr="00D338DE">
        <w:rPr>
          <w:rFonts w:ascii="Arial" w:hAnsi="Arial" w:cs="Arial"/>
          <w:sz w:val="22"/>
          <w:szCs w:val="22"/>
          <w:vertAlign w:val="subscript"/>
          <w:lang w:val="en-GB"/>
        </w:rPr>
        <w:t>8</w:t>
      </w:r>
      <w:r w:rsidRPr="00D338DE">
        <w:rPr>
          <w:rFonts w:ascii="Arial" w:hAnsi="Arial" w:cs="Arial"/>
          <w:sz w:val="22"/>
          <w:szCs w:val="22"/>
          <w:lang w:val="en-GB"/>
        </w:rPr>
        <w:t>mim][OTf] complexed with Al(</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in </w:t>
      </w:r>
      <w:proofErr w:type="spellStart"/>
      <w:r w:rsidRPr="00D338DE">
        <w:rPr>
          <w:rFonts w:ascii="Arial" w:hAnsi="Arial" w:cs="Arial"/>
          <w:sz w:val="22"/>
          <w:szCs w:val="22"/>
          <w:lang w:val="en-GB"/>
        </w:rPr>
        <w:t>substoichiometric</w:t>
      </w:r>
      <w:proofErr w:type="spellEnd"/>
      <w:r w:rsidRPr="00D338DE">
        <w:rPr>
          <w:rFonts w:ascii="Arial" w:hAnsi="Arial" w:cs="Arial"/>
          <w:sz w:val="22"/>
          <w:szCs w:val="22"/>
          <w:lang w:val="en-GB"/>
        </w:rPr>
        <w:t xml:space="preserve"> quantities </w:t>
      </w:r>
      <w:proofErr w:type="spellStart"/>
      <w:r w:rsidRPr="00D338DE">
        <w:rPr>
          <w:rFonts w:ascii="Arial" w:hAnsi="Arial" w:cs="Arial"/>
          <w:sz w:val="22"/>
          <w:szCs w:val="22"/>
          <w:lang w:val="en-GB"/>
        </w:rPr>
        <w:t>χ</w:t>
      </w:r>
      <w:r w:rsidRPr="00D338DE">
        <w:rPr>
          <w:rFonts w:ascii="Arial" w:hAnsi="Arial" w:cs="Arial"/>
          <w:sz w:val="22"/>
          <w:szCs w:val="22"/>
          <w:vertAlign w:val="subscript"/>
          <w:lang w:val="en-GB"/>
        </w:rPr>
        <w:t>Al</w:t>
      </w:r>
      <w:proofErr w:type="spellEnd"/>
      <w:r w:rsidRPr="00D338DE">
        <w:rPr>
          <w:rFonts w:ascii="Arial" w:hAnsi="Arial" w:cs="Arial"/>
          <w:sz w:val="22"/>
          <w:szCs w:val="22"/>
          <w:vertAlign w:val="subscript"/>
          <w:lang w:val="en-GB"/>
        </w:rPr>
        <w:t>(</w:t>
      </w:r>
      <w:proofErr w:type="spellStart"/>
      <w:r w:rsidRPr="00D338DE">
        <w:rPr>
          <w:rFonts w:ascii="Arial" w:hAnsi="Arial" w:cs="Arial"/>
          <w:sz w:val="22"/>
          <w:szCs w:val="22"/>
          <w:vertAlign w:val="subscript"/>
          <w:lang w:val="en-GB"/>
        </w:rPr>
        <w:t>OTf</w:t>
      </w:r>
      <w:proofErr w:type="spellEnd"/>
      <w:r w:rsidRPr="00D338DE">
        <w:rPr>
          <w:rFonts w:ascii="Arial" w:hAnsi="Arial" w:cs="Arial"/>
          <w:sz w:val="22"/>
          <w:szCs w:val="22"/>
          <w:vertAlign w:val="subscript"/>
          <w:lang w:val="en-GB"/>
        </w:rPr>
        <w:t xml:space="preserve">)3 </w:t>
      </w:r>
      <w:r w:rsidRPr="00D338DE">
        <w:rPr>
          <w:rFonts w:ascii="Arial" w:hAnsi="Arial" w:cs="Arial"/>
          <w:sz w:val="22"/>
          <w:szCs w:val="22"/>
          <w:lang w:val="en-GB"/>
        </w:rPr>
        <w:t xml:space="preserve">= 0.15 and 0.25 forming homogenous liquids. </w:t>
      </w:r>
      <w:r w:rsidR="0049206F" w:rsidRPr="00D338DE">
        <w:rPr>
          <w:rFonts w:ascii="Arial" w:hAnsi="Arial" w:cs="Arial"/>
          <w:sz w:val="22"/>
          <w:szCs w:val="22"/>
          <w:lang w:val="en-GB"/>
        </w:rPr>
        <w:t>During the synthesis of trifloaluminate ILs w</w:t>
      </w:r>
      <w:r w:rsidRPr="00D338DE">
        <w:rPr>
          <w:rFonts w:ascii="Arial" w:hAnsi="Arial" w:cs="Arial"/>
          <w:sz w:val="22"/>
          <w:szCs w:val="22"/>
          <w:lang w:val="en-GB"/>
        </w:rPr>
        <w:t>ith increasing loading of Al(OTf)</w:t>
      </w:r>
      <w:r w:rsidRPr="00D338DE">
        <w:rPr>
          <w:rFonts w:ascii="Arial" w:hAnsi="Arial" w:cs="Arial"/>
          <w:sz w:val="22"/>
          <w:szCs w:val="22"/>
          <w:vertAlign w:val="subscript"/>
          <w:lang w:val="en-GB"/>
        </w:rPr>
        <w:t xml:space="preserve">3 </w:t>
      </w:r>
      <w:r w:rsidR="0049206F" w:rsidRPr="00D338DE">
        <w:rPr>
          <w:rFonts w:ascii="Arial" w:hAnsi="Arial" w:cs="Arial"/>
          <w:sz w:val="22"/>
          <w:szCs w:val="22"/>
          <w:lang w:val="en-GB"/>
        </w:rPr>
        <w:t xml:space="preserve">higher than 0.25, </w:t>
      </w:r>
      <w:r w:rsidRPr="00D338DE">
        <w:rPr>
          <w:rFonts w:ascii="Arial" w:hAnsi="Arial" w:cs="Arial"/>
          <w:sz w:val="22"/>
          <w:szCs w:val="22"/>
          <w:lang w:val="en-GB"/>
        </w:rPr>
        <w:t xml:space="preserve">the suspended solid was visible </w:t>
      </w:r>
      <w:r w:rsidR="0049206F" w:rsidRPr="00D338DE">
        <w:rPr>
          <w:rFonts w:ascii="Arial" w:hAnsi="Arial" w:cs="Arial"/>
          <w:sz w:val="22"/>
          <w:szCs w:val="22"/>
          <w:lang w:val="en-GB"/>
        </w:rPr>
        <w:t xml:space="preserve">in the product </w:t>
      </w:r>
      <w:r w:rsidRPr="00D338DE">
        <w:rPr>
          <w:rFonts w:ascii="Arial" w:hAnsi="Arial" w:cs="Arial"/>
          <w:sz w:val="22"/>
          <w:szCs w:val="22"/>
          <w:lang w:val="en-GB"/>
        </w:rPr>
        <w:t xml:space="preserve">even in 85 </w:t>
      </w:r>
      <w:proofErr w:type="spellStart"/>
      <w:r w:rsidRPr="00D338DE">
        <w:rPr>
          <w:rFonts w:ascii="Arial" w:hAnsi="Arial" w:cs="Arial"/>
          <w:sz w:val="22"/>
          <w:szCs w:val="22"/>
          <w:vertAlign w:val="superscript"/>
          <w:lang w:val="en-GB"/>
        </w:rPr>
        <w:t>o</w:t>
      </w:r>
      <w:r w:rsidRPr="00D338DE">
        <w:rPr>
          <w:rFonts w:ascii="Arial" w:hAnsi="Arial" w:cs="Arial"/>
          <w:sz w:val="22"/>
          <w:szCs w:val="22"/>
          <w:lang w:val="en-GB"/>
        </w:rPr>
        <w:t>C.</w:t>
      </w:r>
      <w:proofErr w:type="spellEnd"/>
      <w:r w:rsidRPr="00D338DE">
        <w:rPr>
          <w:rFonts w:ascii="Arial" w:hAnsi="Arial" w:cs="Arial"/>
          <w:sz w:val="22"/>
          <w:szCs w:val="22"/>
          <w:lang w:val="en-GB"/>
        </w:rPr>
        <w:t xml:space="preserve"> Lewis acidity </w:t>
      </w:r>
      <w:r w:rsidR="0049206F" w:rsidRPr="00D338DE">
        <w:rPr>
          <w:rFonts w:ascii="Arial" w:hAnsi="Arial" w:cs="Arial"/>
          <w:sz w:val="22"/>
          <w:szCs w:val="22"/>
          <w:lang w:val="en-GB"/>
        </w:rPr>
        <w:t xml:space="preserve">of </w:t>
      </w:r>
      <w:r w:rsidRPr="00D338DE">
        <w:rPr>
          <w:rFonts w:ascii="Arial" w:hAnsi="Arial" w:cs="Arial"/>
          <w:sz w:val="22"/>
          <w:szCs w:val="22"/>
          <w:lang w:val="en-GB"/>
        </w:rPr>
        <w:t xml:space="preserve">was measured using Gutmann acceptor number (AN) approach positioning trifloaluminate ILs as medium-strength Lewis acids (AN = ca. 65). Our previous studies showed that trifloaluminate systems consist of hexacoordinate </w:t>
      </w:r>
      <w:proofErr w:type="spellStart"/>
      <w:r w:rsidRPr="00D338DE">
        <w:rPr>
          <w:rFonts w:ascii="Arial" w:hAnsi="Arial" w:cs="Arial"/>
          <w:sz w:val="22"/>
          <w:szCs w:val="22"/>
          <w:lang w:val="en-GB"/>
        </w:rPr>
        <w:t>aluminum</w:t>
      </w:r>
      <w:proofErr w:type="spellEnd"/>
      <w:r w:rsidRPr="00D338DE">
        <w:rPr>
          <w:rFonts w:ascii="Arial" w:hAnsi="Arial" w:cs="Arial"/>
          <w:sz w:val="22"/>
          <w:szCs w:val="22"/>
          <w:lang w:val="en-GB"/>
        </w:rPr>
        <w:t xml:space="preserve"> in multiply charged, </w:t>
      </w:r>
      <w:proofErr w:type="spellStart"/>
      <w:r w:rsidRPr="00D338DE">
        <w:rPr>
          <w:rFonts w:ascii="Arial" w:hAnsi="Arial" w:cs="Arial"/>
          <w:sz w:val="22"/>
          <w:szCs w:val="22"/>
          <w:lang w:val="en-GB"/>
        </w:rPr>
        <w:t>oligonuclear</w:t>
      </w:r>
      <w:proofErr w:type="spellEnd"/>
      <w:r w:rsidRPr="00D338DE">
        <w:rPr>
          <w:rFonts w:ascii="Arial" w:hAnsi="Arial" w:cs="Arial"/>
          <w:sz w:val="22"/>
          <w:szCs w:val="22"/>
          <w:lang w:val="en-GB"/>
        </w:rPr>
        <w:t xml:space="preserve"> anionic complexes, exhibiting diverse triflate bridging modes </w:t>
      </w:r>
      <w:r w:rsidRPr="002B1999">
        <w:rPr>
          <w:rFonts w:ascii="Arial" w:hAnsi="Arial" w:cs="Arial"/>
          <w:sz w:val="22"/>
          <w:szCs w:val="22"/>
          <w:lang w:val="en-GB"/>
        </w:rPr>
        <w:t>[</w:t>
      </w:r>
      <w:r w:rsidR="002B1999" w:rsidRPr="002B1999">
        <w:rPr>
          <w:rFonts w:ascii="Arial" w:hAnsi="Arial" w:cs="Arial"/>
          <w:sz w:val="22"/>
          <w:szCs w:val="22"/>
          <w:lang w:val="en-GB"/>
        </w:rPr>
        <w:t>20</w:t>
      </w:r>
      <w:r w:rsidRPr="002B1999">
        <w:rPr>
          <w:rFonts w:ascii="Arial" w:hAnsi="Arial" w:cs="Arial"/>
          <w:sz w:val="22"/>
          <w:szCs w:val="22"/>
          <w:lang w:val="en-GB"/>
        </w:rPr>
        <w:t>].</w:t>
      </w:r>
      <w:r w:rsidRPr="00D338DE">
        <w:rPr>
          <w:rFonts w:ascii="Arial" w:hAnsi="Arial" w:cs="Arial"/>
          <w:sz w:val="22"/>
          <w:szCs w:val="22"/>
          <w:lang w:val="en-GB"/>
        </w:rPr>
        <w:t xml:space="preserve"> Trifloaluminate IL</w:t>
      </w:r>
      <w:r w:rsidR="00D338DE" w:rsidRPr="00D338DE">
        <w:rPr>
          <w:rFonts w:ascii="Arial" w:hAnsi="Arial" w:cs="Arial"/>
          <w:sz w:val="22"/>
          <w:szCs w:val="22"/>
          <w:lang w:val="en-GB"/>
        </w:rPr>
        <w:t>s</w:t>
      </w:r>
      <w:r w:rsidRPr="00D338DE">
        <w:rPr>
          <w:rFonts w:ascii="Arial" w:hAnsi="Arial" w:cs="Arial"/>
          <w:sz w:val="22"/>
          <w:szCs w:val="22"/>
          <w:lang w:val="en-GB"/>
        </w:rPr>
        <w:t xml:space="preserve"> w</w:t>
      </w:r>
      <w:r w:rsidR="00D338DE" w:rsidRPr="00D338DE">
        <w:rPr>
          <w:rFonts w:ascii="Arial" w:hAnsi="Arial" w:cs="Arial"/>
          <w:sz w:val="22"/>
          <w:szCs w:val="22"/>
          <w:lang w:val="en-GB"/>
        </w:rPr>
        <w:t>ere</w:t>
      </w:r>
      <w:r w:rsidRPr="00D338DE">
        <w:rPr>
          <w:rFonts w:ascii="Arial" w:hAnsi="Arial" w:cs="Arial"/>
          <w:sz w:val="22"/>
          <w:szCs w:val="22"/>
          <w:lang w:val="en-GB"/>
        </w:rPr>
        <w:t xml:space="preserve"> embedded </w:t>
      </w:r>
      <w:r w:rsidRPr="00D338DE">
        <w:rPr>
          <w:rFonts w:ascii="Arial" w:hAnsi="Arial" w:cs="Arial"/>
          <w:i/>
          <w:iCs/>
          <w:sz w:val="22"/>
          <w:szCs w:val="22"/>
          <w:lang w:val="en-GB"/>
        </w:rPr>
        <w:t>via</w:t>
      </w:r>
      <w:r w:rsidRPr="00D338DE">
        <w:rPr>
          <w:rFonts w:ascii="Arial" w:hAnsi="Arial" w:cs="Arial"/>
          <w:sz w:val="22"/>
          <w:szCs w:val="22"/>
          <w:lang w:val="en-GB"/>
        </w:rPr>
        <w:t xml:space="preserve"> adsorption on multi-walled carbon nanotubes and used for the synthesis of </w:t>
      </w:r>
      <w:proofErr w:type="spellStart"/>
      <w:r w:rsidRPr="00D338DE">
        <w:rPr>
          <w:rFonts w:ascii="Arial" w:hAnsi="Arial" w:cs="Arial"/>
          <w:sz w:val="22"/>
          <w:szCs w:val="22"/>
          <w:lang w:val="en-GB"/>
        </w:rPr>
        <w:t>chromanes</w:t>
      </w:r>
      <w:proofErr w:type="spellEnd"/>
      <w:r w:rsidRPr="00D338DE">
        <w:rPr>
          <w:rFonts w:ascii="Arial" w:hAnsi="Arial" w:cs="Arial"/>
          <w:sz w:val="22"/>
          <w:szCs w:val="22"/>
          <w:lang w:val="en-GB"/>
        </w:rPr>
        <w:t xml:space="preserve"> in several cycles. High conversions (94-99%) and selectivities (80-89%) were achieved under SILP conditions [</w:t>
      </w:r>
      <w:r w:rsidR="002B1999">
        <w:rPr>
          <w:rFonts w:ascii="Arial" w:hAnsi="Arial" w:cs="Arial"/>
          <w:sz w:val="22"/>
          <w:szCs w:val="22"/>
          <w:lang w:val="en-GB"/>
        </w:rPr>
        <w:t>20</w:t>
      </w:r>
      <w:r w:rsidRPr="00D338DE">
        <w:rPr>
          <w:rFonts w:ascii="Arial" w:hAnsi="Arial" w:cs="Arial"/>
          <w:sz w:val="22"/>
          <w:szCs w:val="22"/>
          <w:lang w:val="en-GB"/>
        </w:rPr>
        <w:t>]. The same catalytic system was tested for levulinic acid esters synthesis from α-angelica lactone. High performance of trifloaluminate SILP catalyst remained constant for 5 reaction cycles achieving full conversion and 100% selectivity of the butyl levulinate [</w:t>
      </w:r>
      <w:r w:rsidR="006B0A48">
        <w:rPr>
          <w:rFonts w:ascii="Arial" w:hAnsi="Arial" w:cs="Arial"/>
          <w:sz w:val="22"/>
          <w:szCs w:val="22"/>
          <w:lang w:val="en-GB"/>
        </w:rPr>
        <w:t>21</w:t>
      </w:r>
      <w:r w:rsidRPr="00D338DE">
        <w:rPr>
          <w:rFonts w:ascii="Arial" w:hAnsi="Arial" w:cs="Arial"/>
          <w:sz w:val="22"/>
          <w:szCs w:val="22"/>
          <w:lang w:val="en-GB"/>
        </w:rPr>
        <w:t>]. Trifloaluminate IL was also chemically grafted to silica and hybrid silica materials (CaO-SiO</w:t>
      </w:r>
      <w:r w:rsidRPr="00D338DE">
        <w:rPr>
          <w:rFonts w:ascii="Arial" w:hAnsi="Arial" w:cs="Arial"/>
          <w:sz w:val="22"/>
          <w:szCs w:val="22"/>
          <w:vertAlign w:val="subscript"/>
          <w:lang w:val="en-GB"/>
        </w:rPr>
        <w:t>2</w:t>
      </w:r>
      <w:r w:rsidRPr="00D338DE">
        <w:rPr>
          <w:rFonts w:ascii="Arial" w:hAnsi="Arial" w:cs="Arial"/>
          <w:sz w:val="22"/>
          <w:szCs w:val="22"/>
          <w:lang w:val="en-GB"/>
        </w:rPr>
        <w:t>, MgO-SiO</w:t>
      </w:r>
      <w:r w:rsidRPr="00D338DE">
        <w:rPr>
          <w:rFonts w:ascii="Arial" w:hAnsi="Arial" w:cs="Arial"/>
          <w:sz w:val="22"/>
          <w:szCs w:val="22"/>
          <w:vertAlign w:val="subscript"/>
          <w:lang w:val="en-GB"/>
        </w:rPr>
        <w:t>2</w:t>
      </w:r>
      <w:r w:rsidRPr="00D338DE">
        <w:rPr>
          <w:rFonts w:ascii="Arial" w:hAnsi="Arial" w:cs="Arial"/>
          <w:sz w:val="22"/>
          <w:szCs w:val="22"/>
          <w:lang w:val="en-GB"/>
        </w:rPr>
        <w:t xml:space="preserve">), and use in the batch and continuous </w:t>
      </w:r>
      <w:r w:rsidRPr="00D338DE">
        <w:rPr>
          <w:rFonts w:ascii="Arial" w:hAnsi="Arial" w:cs="Arial"/>
          <w:sz w:val="22"/>
          <w:szCs w:val="22"/>
          <w:lang w:val="en-GB"/>
        </w:rPr>
        <w:lastRenderedPageBreak/>
        <w:t xml:space="preserve">flow </w:t>
      </w:r>
      <w:proofErr w:type="spellStart"/>
      <w:r w:rsidRPr="00D338DE">
        <w:rPr>
          <w:rFonts w:ascii="Arial" w:hAnsi="Arial" w:cs="Arial"/>
          <w:sz w:val="22"/>
          <w:szCs w:val="22"/>
          <w:lang w:val="en-GB"/>
        </w:rPr>
        <w:t>aminolysis</w:t>
      </w:r>
      <w:proofErr w:type="spellEnd"/>
      <w:r w:rsidRPr="00D338DE">
        <w:rPr>
          <w:rFonts w:ascii="Arial" w:hAnsi="Arial" w:cs="Arial"/>
          <w:sz w:val="22"/>
          <w:szCs w:val="22"/>
          <w:lang w:val="en-GB"/>
        </w:rPr>
        <w:t xml:space="preserve"> of epoxides. High conversion 81.1% and selectivity 95.9% through 72 h under flow conditions were reached in the presence of SILP based on MgO-SiO</w:t>
      </w:r>
      <w:r w:rsidRPr="00D338DE">
        <w:rPr>
          <w:rFonts w:ascii="Arial" w:hAnsi="Arial" w:cs="Arial"/>
          <w:sz w:val="22"/>
          <w:szCs w:val="22"/>
          <w:vertAlign w:val="subscript"/>
          <w:lang w:val="en-GB"/>
        </w:rPr>
        <w:t>2</w:t>
      </w:r>
      <w:r w:rsidRPr="00D338DE">
        <w:rPr>
          <w:rFonts w:ascii="Arial" w:hAnsi="Arial" w:cs="Arial"/>
          <w:sz w:val="22"/>
          <w:szCs w:val="22"/>
          <w:lang w:val="en-GB"/>
        </w:rPr>
        <w:t xml:space="preserve"> [</w:t>
      </w:r>
      <w:r w:rsidR="00EA41E9">
        <w:rPr>
          <w:rFonts w:ascii="Arial" w:hAnsi="Arial" w:cs="Arial"/>
          <w:sz w:val="22"/>
          <w:szCs w:val="22"/>
          <w:lang w:val="en-GB"/>
        </w:rPr>
        <w:t>22</w:t>
      </w:r>
      <w:r w:rsidRPr="00D338DE">
        <w:rPr>
          <w:rFonts w:ascii="Arial" w:hAnsi="Arial" w:cs="Arial"/>
          <w:sz w:val="22"/>
          <w:szCs w:val="22"/>
          <w:lang w:val="en-GB"/>
        </w:rPr>
        <w:t>].</w:t>
      </w:r>
    </w:p>
    <w:p w14:paraId="0C383040" w14:textId="77777777" w:rsidR="00646318" w:rsidRPr="00D338DE" w:rsidRDefault="00646318"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It was confirmed that the order in which the silica surface is modified in the fabrication process of chloroaluminate SILP catalysts is crucial. Immobilization of ILs </w:t>
      </w:r>
      <w:r w:rsidRPr="00D338DE">
        <w:rPr>
          <w:rFonts w:ascii="Arial" w:hAnsi="Arial" w:cs="Arial"/>
          <w:i/>
          <w:iCs/>
          <w:sz w:val="22"/>
          <w:szCs w:val="22"/>
          <w:lang w:val="en-GB"/>
        </w:rPr>
        <w:t>via</w:t>
      </w:r>
      <w:r w:rsidRPr="00D338DE">
        <w:rPr>
          <w:rFonts w:ascii="Arial" w:hAnsi="Arial" w:cs="Arial"/>
          <w:sz w:val="22"/>
          <w:szCs w:val="22"/>
          <w:lang w:val="en-GB"/>
        </w:rPr>
        <w:t xml:space="preserve"> </w:t>
      </w:r>
      <w:proofErr w:type="spellStart"/>
      <w:r w:rsidRPr="00D338DE">
        <w:rPr>
          <w:rFonts w:ascii="Arial" w:hAnsi="Arial" w:cs="Arial"/>
          <w:sz w:val="22"/>
          <w:szCs w:val="22"/>
          <w:lang w:val="en-GB"/>
        </w:rPr>
        <w:t>triethoxysilyl</w:t>
      </w:r>
      <w:proofErr w:type="spellEnd"/>
      <w:r w:rsidRPr="00D338DE">
        <w:rPr>
          <w:rFonts w:ascii="Arial" w:hAnsi="Arial" w:cs="Arial"/>
          <w:sz w:val="22"/>
          <w:szCs w:val="22"/>
          <w:lang w:val="en-GB"/>
        </w:rPr>
        <w:t xml:space="preserve"> groups located in the </w:t>
      </w:r>
      <w:proofErr w:type="spellStart"/>
      <w:r w:rsidRPr="00D338DE">
        <w:rPr>
          <w:rFonts w:ascii="Arial" w:hAnsi="Arial" w:cs="Arial"/>
          <w:sz w:val="22"/>
          <w:szCs w:val="22"/>
          <w:lang w:val="en-GB"/>
        </w:rPr>
        <w:t>dialkylimidazolium</w:t>
      </w:r>
      <w:proofErr w:type="spellEnd"/>
      <w:r w:rsidRPr="00D338DE">
        <w:rPr>
          <w:rFonts w:ascii="Arial" w:hAnsi="Arial" w:cs="Arial"/>
          <w:sz w:val="22"/>
          <w:szCs w:val="22"/>
          <w:lang w:val="en-GB"/>
        </w:rPr>
        <w:t xml:space="preserve"> cation, and subsequent complexation reaction of anion with AlCl</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leads to the deposition of free </w:t>
      </w:r>
      <w:proofErr w:type="spellStart"/>
      <w:r w:rsidRPr="00D338DE">
        <w:rPr>
          <w:rFonts w:ascii="Arial" w:hAnsi="Arial" w:cs="Arial"/>
          <w:sz w:val="22"/>
          <w:szCs w:val="22"/>
          <w:lang w:val="en-GB"/>
        </w:rPr>
        <w:t>aluminum</w:t>
      </w:r>
      <w:proofErr w:type="spellEnd"/>
      <w:r w:rsidRPr="00D338DE">
        <w:rPr>
          <w:rFonts w:ascii="Arial" w:hAnsi="Arial" w:cs="Arial"/>
          <w:sz w:val="22"/>
          <w:szCs w:val="22"/>
          <w:lang w:val="en-GB"/>
        </w:rPr>
        <w:t xml:space="preserve"> chloride species on/in the silica material [7]. To mitigate this adverse occurrence in our previous work the following sequence was applied for the fabrication of </w:t>
      </w:r>
      <w:proofErr w:type="spellStart"/>
      <w:r w:rsidRPr="00D338DE">
        <w:rPr>
          <w:rFonts w:ascii="Arial" w:hAnsi="Arial" w:cs="Arial"/>
          <w:sz w:val="22"/>
          <w:szCs w:val="22"/>
          <w:lang w:val="en-GB"/>
        </w:rPr>
        <w:t>chlorometallates</w:t>
      </w:r>
      <w:proofErr w:type="spellEnd"/>
      <w:r w:rsidRPr="00D338DE">
        <w:rPr>
          <w:rFonts w:ascii="Arial" w:hAnsi="Arial" w:cs="Arial"/>
          <w:sz w:val="22"/>
          <w:szCs w:val="22"/>
          <w:lang w:val="en-GB"/>
        </w:rPr>
        <w:t xml:space="preserve"> SILP catalysts: synthesis of 1-methyl-3-(</w:t>
      </w:r>
      <w:proofErr w:type="spellStart"/>
      <w:r w:rsidRPr="00D338DE">
        <w:rPr>
          <w:rFonts w:ascii="Arial" w:hAnsi="Arial" w:cs="Arial"/>
          <w:sz w:val="22"/>
          <w:szCs w:val="22"/>
          <w:lang w:val="en-GB"/>
        </w:rPr>
        <w:t>triethoxysilylpropyl</w:t>
      </w:r>
      <w:proofErr w:type="spellEnd"/>
      <w:r w:rsidRPr="00D338DE">
        <w:rPr>
          <w:rFonts w:ascii="Arial" w:hAnsi="Arial" w:cs="Arial"/>
          <w:sz w:val="22"/>
          <w:szCs w:val="22"/>
          <w:lang w:val="en-GB"/>
        </w:rPr>
        <w:t xml:space="preserve">)imidazolium chloride, the addition of gallium chloride and formation of </w:t>
      </w:r>
      <w:proofErr w:type="spellStart"/>
      <w:r w:rsidRPr="00D338DE">
        <w:rPr>
          <w:rFonts w:ascii="Arial" w:hAnsi="Arial" w:cs="Arial"/>
          <w:sz w:val="22"/>
          <w:szCs w:val="22"/>
          <w:lang w:val="en-GB"/>
        </w:rPr>
        <w:t>chlorogallate</w:t>
      </w:r>
      <w:proofErr w:type="spellEnd"/>
      <w:r w:rsidRPr="00D338DE">
        <w:rPr>
          <w:rFonts w:ascii="Arial" w:hAnsi="Arial" w:cs="Arial"/>
          <w:sz w:val="22"/>
          <w:szCs w:val="22"/>
          <w:lang w:val="en-GB"/>
        </w:rPr>
        <w:t xml:space="preserve"> ILs, and then its chemical immobilization on the silica surface [14]. However, this phenomenon for trifloaluminate SILP catalysts remains poorly understood.</w:t>
      </w:r>
    </w:p>
    <w:p w14:paraId="629FD0D4" w14:textId="634A54E8" w:rsidR="00646318" w:rsidRPr="00D338DE" w:rsidRDefault="00646318"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Summing up, immobilization of ILs on the solid support can offer high stability of the SILP materials allowing their application in the continuous flow synthesis. However, the application of SILP catalytic systems have received more interest for the processes carried out in the gas phase [23-27]. On the other hand, due to the low stability of </w:t>
      </w:r>
      <w:proofErr w:type="spellStart"/>
      <w:r w:rsidRPr="00D338DE">
        <w:rPr>
          <w:rFonts w:ascii="Arial" w:hAnsi="Arial" w:cs="Arial"/>
          <w:sz w:val="22"/>
          <w:szCs w:val="22"/>
          <w:lang w:val="en-GB"/>
        </w:rPr>
        <w:t>chlorometallate</w:t>
      </w:r>
      <w:proofErr w:type="spellEnd"/>
      <w:r w:rsidRPr="00D338DE">
        <w:rPr>
          <w:rFonts w:ascii="Arial" w:hAnsi="Arial" w:cs="Arial"/>
          <w:sz w:val="22"/>
          <w:szCs w:val="22"/>
          <w:lang w:val="en-GB"/>
        </w:rPr>
        <w:t xml:space="preserve"> ILs they were not applied for the flow synthesis and water tolerant trifloaluminate systems can overcome this drawback. </w:t>
      </w:r>
    </w:p>
    <w:p w14:paraId="281B3D18" w14:textId="77777777" w:rsidR="00646318" w:rsidRPr="00D338DE" w:rsidRDefault="00646318" w:rsidP="000333E1">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In this work, seeking for the best recycling strategy, taking advantage of water stable </w:t>
      </w:r>
      <w:proofErr w:type="spellStart"/>
      <w:r w:rsidRPr="00D338DE">
        <w:rPr>
          <w:rFonts w:ascii="Arial" w:hAnsi="Arial" w:cs="Arial"/>
          <w:sz w:val="22"/>
          <w:szCs w:val="22"/>
          <w:lang w:val="en-GB"/>
        </w:rPr>
        <w:t>triflometallate</w:t>
      </w:r>
      <w:proofErr w:type="spellEnd"/>
      <w:r w:rsidRPr="00D338DE">
        <w:rPr>
          <w:rFonts w:ascii="Arial" w:hAnsi="Arial" w:cs="Arial"/>
          <w:sz w:val="22"/>
          <w:szCs w:val="22"/>
          <w:lang w:val="en-GB"/>
        </w:rPr>
        <w:t xml:space="preserve"> ILs the influence of the order of silica surface modification with trifloaluminate ILs components on the catalytic activity was determined following a multi-technique speciation study. The curtail sequence of the immobilization of reagents was proposed. Next, the trifloaluminate SILP catalyst was used for the model Diels-Alder reaction in batch process. After optimisation of the reaction conditions an efficient upgrade from batch to flow was demonstrated.</w:t>
      </w:r>
    </w:p>
    <w:p w14:paraId="33125D50" w14:textId="77777777" w:rsidR="00646318" w:rsidRPr="00D338DE" w:rsidRDefault="00646318" w:rsidP="00BE137F">
      <w:pPr>
        <w:spacing w:line="276" w:lineRule="auto"/>
        <w:jc w:val="both"/>
        <w:rPr>
          <w:rFonts w:ascii="Arial" w:hAnsi="Arial" w:cs="Arial"/>
          <w:b/>
          <w:bCs/>
          <w:sz w:val="22"/>
          <w:szCs w:val="22"/>
          <w:lang w:val="en-GB"/>
        </w:rPr>
      </w:pPr>
    </w:p>
    <w:p w14:paraId="7243843C" w14:textId="3074C468" w:rsidR="00995914" w:rsidRPr="00D338DE" w:rsidRDefault="00995914" w:rsidP="00BE137F">
      <w:pPr>
        <w:spacing w:line="276" w:lineRule="auto"/>
        <w:jc w:val="both"/>
        <w:rPr>
          <w:rFonts w:ascii="Arial" w:hAnsi="Arial" w:cs="Arial"/>
          <w:b/>
          <w:bCs/>
          <w:lang w:val="en-GB"/>
        </w:rPr>
      </w:pPr>
      <w:r w:rsidRPr="00D338DE">
        <w:rPr>
          <w:rFonts w:ascii="Arial" w:hAnsi="Arial" w:cs="Arial"/>
          <w:b/>
          <w:bCs/>
          <w:lang w:val="en-GB"/>
        </w:rPr>
        <w:t>2. Experimental</w:t>
      </w:r>
    </w:p>
    <w:p w14:paraId="0A9F84C1" w14:textId="77777777" w:rsidR="00646318" w:rsidRPr="00D338DE" w:rsidRDefault="00646318" w:rsidP="00BE137F">
      <w:pPr>
        <w:spacing w:line="276" w:lineRule="auto"/>
        <w:jc w:val="both"/>
        <w:rPr>
          <w:rFonts w:ascii="Arial" w:hAnsi="Arial" w:cs="Arial"/>
          <w:b/>
          <w:bCs/>
          <w:lang w:val="en-GB"/>
        </w:rPr>
      </w:pPr>
    </w:p>
    <w:p w14:paraId="08B1B1D7" w14:textId="7F5D7EFC" w:rsidR="00995914" w:rsidRPr="00D338DE" w:rsidRDefault="00646318" w:rsidP="00995914">
      <w:pPr>
        <w:spacing w:line="276" w:lineRule="auto"/>
        <w:jc w:val="both"/>
        <w:rPr>
          <w:rFonts w:ascii="Arial" w:hAnsi="Arial" w:cs="Arial"/>
          <w:b/>
          <w:bCs/>
          <w:sz w:val="22"/>
          <w:szCs w:val="22"/>
          <w:lang w:val="en-GB"/>
        </w:rPr>
      </w:pPr>
      <w:r w:rsidRPr="00D338DE">
        <w:rPr>
          <w:rFonts w:ascii="Arial" w:hAnsi="Arial" w:cs="Arial"/>
          <w:b/>
          <w:bCs/>
          <w:sz w:val="22"/>
          <w:szCs w:val="22"/>
          <w:lang w:val="en-GB"/>
        </w:rPr>
        <w:t xml:space="preserve">2.1. </w:t>
      </w:r>
      <w:r w:rsidR="00995914" w:rsidRPr="00D338DE">
        <w:rPr>
          <w:rFonts w:ascii="Arial" w:hAnsi="Arial" w:cs="Arial"/>
          <w:b/>
          <w:bCs/>
          <w:sz w:val="22"/>
          <w:szCs w:val="22"/>
          <w:lang w:val="en-GB"/>
        </w:rPr>
        <w:t>Materials</w:t>
      </w:r>
    </w:p>
    <w:p w14:paraId="40DD7418" w14:textId="77777777" w:rsidR="00646318" w:rsidRPr="00D338DE" w:rsidRDefault="00646318" w:rsidP="00995914">
      <w:pPr>
        <w:spacing w:line="276" w:lineRule="auto"/>
        <w:jc w:val="both"/>
        <w:rPr>
          <w:rFonts w:ascii="Arial" w:hAnsi="Arial" w:cs="Arial"/>
          <w:b/>
          <w:bCs/>
          <w:sz w:val="22"/>
          <w:szCs w:val="22"/>
          <w:lang w:val="en-GB"/>
        </w:rPr>
      </w:pPr>
    </w:p>
    <w:p w14:paraId="6DC8D9D9" w14:textId="537418AD" w:rsidR="005C19FE" w:rsidRPr="00D338DE" w:rsidRDefault="00FE38BF" w:rsidP="000333E1">
      <w:pPr>
        <w:spacing w:line="276" w:lineRule="auto"/>
        <w:ind w:firstLine="426"/>
        <w:jc w:val="both"/>
        <w:rPr>
          <w:rFonts w:ascii="Arial" w:hAnsi="Arial" w:cs="Arial"/>
          <w:sz w:val="22"/>
          <w:szCs w:val="22"/>
          <w:lang w:val="en-GB"/>
        </w:rPr>
      </w:pPr>
      <w:r w:rsidRPr="00D338DE">
        <w:rPr>
          <w:rFonts w:ascii="Arial" w:hAnsi="Arial" w:cs="Arial"/>
          <w:sz w:val="22"/>
          <w:szCs w:val="22"/>
          <w:lang w:val="en-GB"/>
        </w:rPr>
        <w:t>1-methylimidazole (≥99.0%), (3-chloropropyl)</w:t>
      </w:r>
      <w:proofErr w:type="spellStart"/>
      <w:r w:rsidRPr="00D338DE">
        <w:rPr>
          <w:rFonts w:ascii="Arial" w:hAnsi="Arial" w:cs="Arial"/>
          <w:sz w:val="22"/>
          <w:szCs w:val="22"/>
          <w:lang w:val="en-GB"/>
        </w:rPr>
        <w:t>triethoxysilane</w:t>
      </w:r>
      <w:proofErr w:type="spellEnd"/>
      <w:r w:rsidRPr="00D338DE">
        <w:rPr>
          <w:rFonts w:ascii="Arial" w:hAnsi="Arial" w:cs="Arial"/>
          <w:sz w:val="22"/>
          <w:szCs w:val="22"/>
          <w:lang w:val="en-GB"/>
        </w:rPr>
        <w:t xml:space="preserve"> (≥95.0%), </w:t>
      </w:r>
      <w:proofErr w:type="spellStart"/>
      <w:r w:rsidR="00701B99" w:rsidRPr="00D338DE">
        <w:rPr>
          <w:rFonts w:ascii="Arial" w:hAnsi="Arial" w:cs="Arial"/>
          <w:sz w:val="22"/>
          <w:szCs w:val="22"/>
          <w:lang w:val="en-GB"/>
        </w:rPr>
        <w:t>aluminum</w:t>
      </w:r>
      <w:proofErr w:type="spellEnd"/>
      <w:r w:rsidR="00701B99" w:rsidRPr="00D338DE">
        <w:rPr>
          <w:rFonts w:ascii="Arial" w:hAnsi="Arial" w:cs="Arial"/>
          <w:sz w:val="22"/>
          <w:szCs w:val="22"/>
          <w:lang w:val="en-GB"/>
        </w:rPr>
        <w:t xml:space="preserve"> </w:t>
      </w:r>
      <w:proofErr w:type="spellStart"/>
      <w:r w:rsidR="00701B99" w:rsidRPr="00D338DE">
        <w:rPr>
          <w:rFonts w:ascii="Arial" w:hAnsi="Arial" w:cs="Arial"/>
          <w:sz w:val="22"/>
          <w:szCs w:val="22"/>
          <w:lang w:val="en-GB"/>
        </w:rPr>
        <w:t>trifluoromethanesulfonate</w:t>
      </w:r>
      <w:proofErr w:type="spellEnd"/>
      <w:r w:rsidR="00701B99" w:rsidRPr="00D338DE">
        <w:rPr>
          <w:rFonts w:ascii="Arial" w:hAnsi="Arial" w:cs="Arial"/>
          <w:sz w:val="22"/>
          <w:szCs w:val="22"/>
          <w:lang w:val="en-GB"/>
        </w:rPr>
        <w:t xml:space="preserve"> (99.9%), lithium </w:t>
      </w:r>
      <w:proofErr w:type="spellStart"/>
      <w:r w:rsidR="00701B99" w:rsidRPr="00D338DE">
        <w:rPr>
          <w:rFonts w:ascii="Arial" w:hAnsi="Arial" w:cs="Arial"/>
          <w:sz w:val="22"/>
          <w:szCs w:val="22"/>
          <w:lang w:val="en-GB"/>
        </w:rPr>
        <w:t>trifluoromethanesulfonate</w:t>
      </w:r>
      <w:proofErr w:type="spellEnd"/>
      <w:r w:rsidR="00701B99" w:rsidRPr="00D338DE">
        <w:rPr>
          <w:rFonts w:ascii="Arial" w:hAnsi="Arial" w:cs="Arial"/>
          <w:sz w:val="22"/>
          <w:szCs w:val="22"/>
          <w:lang w:val="en-GB"/>
        </w:rPr>
        <w:t xml:space="preserve"> (96.0%), </w:t>
      </w:r>
      <w:r w:rsidR="00A04C77" w:rsidRPr="00D338DE">
        <w:rPr>
          <w:rFonts w:ascii="Arial" w:hAnsi="Arial" w:cs="Arial"/>
          <w:sz w:val="22"/>
          <w:szCs w:val="22"/>
          <w:lang w:val="en-GB"/>
        </w:rPr>
        <w:t xml:space="preserve">silver </w:t>
      </w:r>
      <w:proofErr w:type="spellStart"/>
      <w:r w:rsidR="00A04C77" w:rsidRPr="00D338DE">
        <w:rPr>
          <w:rFonts w:ascii="Arial" w:hAnsi="Arial" w:cs="Arial"/>
          <w:sz w:val="22"/>
          <w:szCs w:val="22"/>
          <w:lang w:val="en-GB"/>
        </w:rPr>
        <w:t>trifluoromethanesulfonate</w:t>
      </w:r>
      <w:proofErr w:type="spellEnd"/>
      <w:r w:rsidR="00B06350" w:rsidRPr="00D338DE">
        <w:rPr>
          <w:rFonts w:ascii="Arial" w:hAnsi="Arial" w:cs="Arial"/>
          <w:sz w:val="22"/>
          <w:szCs w:val="22"/>
          <w:lang w:val="en-GB"/>
        </w:rPr>
        <w:t xml:space="preserve"> (</w:t>
      </w:r>
      <w:r w:rsidR="00B06350" w:rsidRPr="00D338DE">
        <w:rPr>
          <w:rFonts w:ascii="Arial" w:hAnsi="Arial" w:cs="Arial"/>
          <w:sz w:val="22"/>
          <w:szCs w:val="22"/>
          <w:lang w:val="en-GB"/>
        </w:rPr>
        <w:tab/>
        <w:t>≥99.0%)</w:t>
      </w:r>
      <w:r w:rsidR="00A04C77" w:rsidRPr="00D338DE">
        <w:rPr>
          <w:rFonts w:ascii="Arial" w:hAnsi="Arial" w:cs="Arial"/>
          <w:sz w:val="22"/>
          <w:szCs w:val="22"/>
          <w:lang w:val="en-GB"/>
        </w:rPr>
        <w:t>,</w:t>
      </w:r>
      <w:r w:rsidR="00DF3108" w:rsidRPr="00D338DE">
        <w:rPr>
          <w:rFonts w:ascii="Arial" w:hAnsi="Arial" w:cs="Arial"/>
          <w:sz w:val="22"/>
          <w:szCs w:val="22"/>
          <w:lang w:val="en-GB"/>
        </w:rPr>
        <w:t xml:space="preserve"> polyethylene glycol (35.000 gmol</w:t>
      </w:r>
      <w:r w:rsidR="00DF3108" w:rsidRPr="00D338DE">
        <w:rPr>
          <w:rFonts w:ascii="Arial" w:hAnsi="Arial" w:cs="Arial"/>
          <w:sz w:val="22"/>
          <w:szCs w:val="22"/>
          <w:vertAlign w:val="superscript"/>
          <w:lang w:val="en-GB"/>
        </w:rPr>
        <w:t>-1</w:t>
      </w:r>
      <w:r w:rsidR="00DF3108" w:rsidRPr="00D338DE">
        <w:rPr>
          <w:rFonts w:ascii="Arial" w:hAnsi="Arial" w:cs="Arial"/>
          <w:sz w:val="22"/>
          <w:szCs w:val="22"/>
          <w:lang w:val="en-GB"/>
        </w:rPr>
        <w:t>),</w:t>
      </w:r>
      <w:r w:rsidR="00014316" w:rsidRPr="00D338DE">
        <w:rPr>
          <w:rFonts w:ascii="Arial" w:hAnsi="Arial" w:cs="Arial"/>
          <w:sz w:val="22"/>
          <w:szCs w:val="22"/>
          <w:lang w:val="en-GB"/>
        </w:rPr>
        <w:t xml:space="preserve"> hexadecyltrimethylammonium bromide (≥98,0%), tetraethyl orthosilicate (98.0%),</w:t>
      </w:r>
      <w:r w:rsidR="00A04C77" w:rsidRPr="00D338DE">
        <w:rPr>
          <w:rFonts w:ascii="Arial" w:hAnsi="Arial" w:cs="Arial"/>
          <w:sz w:val="22"/>
          <w:szCs w:val="22"/>
          <w:lang w:val="en-GB"/>
        </w:rPr>
        <w:t xml:space="preserve"> </w:t>
      </w:r>
      <w:r w:rsidRPr="00D338DE">
        <w:rPr>
          <w:rFonts w:ascii="Arial" w:hAnsi="Arial" w:cs="Arial"/>
          <w:sz w:val="22"/>
          <w:szCs w:val="22"/>
          <w:lang w:val="en-GB"/>
        </w:rPr>
        <w:t>m</w:t>
      </w:r>
      <w:r w:rsidR="00F31E7E" w:rsidRPr="00D338DE">
        <w:rPr>
          <w:rFonts w:ascii="Arial" w:hAnsi="Arial" w:cs="Arial"/>
          <w:sz w:val="22"/>
          <w:szCs w:val="22"/>
          <w:lang w:val="en-GB"/>
        </w:rPr>
        <w:t xml:space="preserve">aleic anhydride, isoprene </w:t>
      </w:r>
      <w:r w:rsidRPr="00D338DE">
        <w:rPr>
          <w:rFonts w:ascii="Arial" w:hAnsi="Arial" w:cs="Arial"/>
          <w:sz w:val="22"/>
          <w:szCs w:val="22"/>
          <w:lang w:val="en-GB"/>
        </w:rPr>
        <w:t>(99.0%), dicyclopentadiene, α-terpinene (≥85.0%), myrcene (≥90%.0), ocimene (≥90%)</w:t>
      </w:r>
      <w:r w:rsidR="00DF3108" w:rsidRPr="00D338DE">
        <w:rPr>
          <w:rFonts w:ascii="Arial" w:hAnsi="Arial" w:cs="Arial"/>
          <w:sz w:val="22"/>
          <w:szCs w:val="22"/>
          <w:lang w:val="en-GB"/>
        </w:rPr>
        <w:t xml:space="preserve"> </w:t>
      </w:r>
      <w:r w:rsidR="00C43247" w:rsidRPr="00D338DE">
        <w:rPr>
          <w:rFonts w:ascii="Arial" w:hAnsi="Arial" w:cs="Arial"/>
          <w:sz w:val="22"/>
          <w:szCs w:val="22"/>
          <w:lang w:val="en-GB"/>
        </w:rPr>
        <w:t>were purchased from Sigma Aldrich, Merck Group, Poland. Multimodal porous SiO</w:t>
      </w:r>
      <w:r w:rsidR="00C43247" w:rsidRPr="00D338DE">
        <w:rPr>
          <w:rFonts w:ascii="Arial" w:hAnsi="Arial" w:cs="Arial"/>
          <w:sz w:val="22"/>
          <w:szCs w:val="22"/>
          <w:vertAlign w:val="subscript"/>
          <w:lang w:val="en-GB"/>
        </w:rPr>
        <w:t>2</w:t>
      </w:r>
      <w:r w:rsidR="00C43247" w:rsidRPr="00D338DE">
        <w:rPr>
          <w:rFonts w:ascii="Arial" w:hAnsi="Arial" w:cs="Arial"/>
          <w:sz w:val="22"/>
          <w:szCs w:val="22"/>
          <w:lang w:val="en-GB"/>
        </w:rPr>
        <w:t xml:space="preserve"> [</w:t>
      </w:r>
      <w:r w:rsidR="0056723C" w:rsidRPr="00D338DE">
        <w:rPr>
          <w:rFonts w:ascii="Arial" w:hAnsi="Arial" w:cs="Arial"/>
          <w:sz w:val="22"/>
          <w:szCs w:val="22"/>
          <w:lang w:val="en-GB"/>
        </w:rPr>
        <w:t>28,29</w:t>
      </w:r>
      <w:r w:rsidR="00C43247" w:rsidRPr="00D338DE">
        <w:rPr>
          <w:rFonts w:ascii="Arial" w:hAnsi="Arial" w:cs="Arial"/>
          <w:sz w:val="22"/>
          <w:szCs w:val="22"/>
          <w:lang w:val="en-GB"/>
        </w:rPr>
        <w:t xml:space="preserve">], </w:t>
      </w:r>
      <w:r w:rsidR="00EC52DF" w:rsidRPr="00D338DE">
        <w:rPr>
          <w:rFonts w:ascii="Arial" w:hAnsi="Arial" w:cs="Arial"/>
          <w:sz w:val="22"/>
          <w:szCs w:val="22"/>
          <w:lang w:val="en-GB"/>
        </w:rPr>
        <w:t>1-methyl-3(</w:t>
      </w:r>
      <w:proofErr w:type="spellStart"/>
      <w:r w:rsidR="00EC52DF" w:rsidRPr="00D338DE">
        <w:rPr>
          <w:rFonts w:ascii="Arial" w:hAnsi="Arial" w:cs="Arial"/>
          <w:sz w:val="22"/>
          <w:szCs w:val="22"/>
          <w:lang w:val="en-GB"/>
        </w:rPr>
        <w:t>triethoxysilylpropyl</w:t>
      </w:r>
      <w:proofErr w:type="spellEnd"/>
      <w:r w:rsidR="00EC52DF" w:rsidRPr="00D338DE">
        <w:rPr>
          <w:rFonts w:ascii="Arial" w:hAnsi="Arial" w:cs="Arial"/>
          <w:sz w:val="22"/>
          <w:szCs w:val="22"/>
          <w:lang w:val="en-GB"/>
        </w:rPr>
        <w:t>)imidazolium chloride ([</w:t>
      </w:r>
      <w:proofErr w:type="spellStart"/>
      <w:r w:rsidR="00EC52DF" w:rsidRPr="00D338DE">
        <w:rPr>
          <w:rFonts w:ascii="Arial" w:hAnsi="Arial" w:cs="Arial"/>
          <w:sz w:val="22"/>
          <w:szCs w:val="22"/>
          <w:lang w:val="en-GB"/>
        </w:rPr>
        <w:t>tespmim</w:t>
      </w:r>
      <w:proofErr w:type="spellEnd"/>
      <w:r w:rsidR="00EC52DF" w:rsidRPr="00D338DE">
        <w:rPr>
          <w:rFonts w:ascii="Arial" w:hAnsi="Arial" w:cs="Arial"/>
          <w:sz w:val="22"/>
          <w:szCs w:val="22"/>
          <w:lang w:val="en-GB"/>
        </w:rPr>
        <w:t>]Cl) [</w:t>
      </w:r>
      <w:r w:rsidR="008A3FD4" w:rsidRPr="00D338DE">
        <w:rPr>
          <w:rFonts w:ascii="Arial" w:hAnsi="Arial" w:cs="Arial"/>
          <w:sz w:val="22"/>
          <w:szCs w:val="22"/>
          <w:lang w:val="en-GB"/>
        </w:rPr>
        <w:t>7</w:t>
      </w:r>
      <w:r w:rsidR="00EC52DF" w:rsidRPr="00D338DE">
        <w:rPr>
          <w:rFonts w:ascii="Arial" w:hAnsi="Arial" w:cs="Arial"/>
          <w:sz w:val="22"/>
          <w:szCs w:val="22"/>
          <w:lang w:val="en-GB"/>
        </w:rPr>
        <w:t>], 1-methyl-3(</w:t>
      </w:r>
      <w:proofErr w:type="spellStart"/>
      <w:r w:rsidR="00EC52DF" w:rsidRPr="00D338DE">
        <w:rPr>
          <w:rFonts w:ascii="Arial" w:hAnsi="Arial" w:cs="Arial"/>
          <w:sz w:val="22"/>
          <w:szCs w:val="22"/>
          <w:lang w:val="en-GB"/>
        </w:rPr>
        <w:t>triethoxysilylpropyl</w:t>
      </w:r>
      <w:proofErr w:type="spellEnd"/>
      <w:r w:rsidR="00EC52DF" w:rsidRPr="00D338DE">
        <w:rPr>
          <w:rFonts w:ascii="Arial" w:hAnsi="Arial" w:cs="Arial"/>
          <w:sz w:val="22"/>
          <w:szCs w:val="22"/>
          <w:lang w:val="en-GB"/>
        </w:rPr>
        <w:t>)imidazolium triflate ([</w:t>
      </w:r>
      <w:proofErr w:type="spellStart"/>
      <w:r w:rsidR="00EC52DF" w:rsidRPr="00D338DE">
        <w:rPr>
          <w:rFonts w:ascii="Arial" w:hAnsi="Arial" w:cs="Arial"/>
          <w:sz w:val="22"/>
          <w:szCs w:val="22"/>
          <w:lang w:val="en-GB"/>
        </w:rPr>
        <w:t>tespmim</w:t>
      </w:r>
      <w:proofErr w:type="spellEnd"/>
      <w:r w:rsidR="00EC52DF" w:rsidRPr="00D338DE">
        <w:rPr>
          <w:rFonts w:ascii="Arial" w:hAnsi="Arial" w:cs="Arial"/>
          <w:sz w:val="22"/>
          <w:szCs w:val="22"/>
          <w:lang w:val="en-GB"/>
        </w:rPr>
        <w:t>]</w:t>
      </w:r>
      <w:r w:rsidR="008C3688" w:rsidRPr="00D338DE">
        <w:rPr>
          <w:rFonts w:ascii="Arial" w:hAnsi="Arial" w:cs="Arial"/>
          <w:sz w:val="22"/>
          <w:szCs w:val="22"/>
          <w:lang w:val="en-GB"/>
        </w:rPr>
        <w:t>[</w:t>
      </w:r>
      <w:proofErr w:type="spellStart"/>
      <w:r w:rsidR="00EC52DF" w:rsidRPr="00D338DE">
        <w:rPr>
          <w:rFonts w:ascii="Arial" w:hAnsi="Arial" w:cs="Arial"/>
          <w:sz w:val="22"/>
          <w:szCs w:val="22"/>
          <w:lang w:val="en-GB"/>
        </w:rPr>
        <w:t>OTf</w:t>
      </w:r>
      <w:proofErr w:type="spellEnd"/>
      <w:r w:rsidR="008C3688" w:rsidRPr="00D338DE">
        <w:rPr>
          <w:rFonts w:ascii="Arial" w:hAnsi="Arial" w:cs="Arial"/>
          <w:sz w:val="22"/>
          <w:szCs w:val="22"/>
          <w:lang w:val="en-GB"/>
        </w:rPr>
        <w:t>]</w:t>
      </w:r>
      <w:r w:rsidR="00EC52DF" w:rsidRPr="00D338DE">
        <w:rPr>
          <w:rFonts w:ascii="Arial" w:hAnsi="Arial" w:cs="Arial"/>
          <w:sz w:val="22"/>
          <w:szCs w:val="22"/>
          <w:lang w:val="en-GB"/>
        </w:rPr>
        <w:t xml:space="preserve">) </w:t>
      </w:r>
      <w:r w:rsidR="00EC52DF" w:rsidRPr="00EA41E9">
        <w:rPr>
          <w:rFonts w:ascii="Arial" w:hAnsi="Arial" w:cs="Arial"/>
          <w:sz w:val="22"/>
          <w:szCs w:val="22"/>
          <w:lang w:val="en-GB"/>
        </w:rPr>
        <w:t>[</w:t>
      </w:r>
      <w:r w:rsidR="00EA41E9" w:rsidRPr="00EA41E9">
        <w:rPr>
          <w:rFonts w:ascii="Arial" w:hAnsi="Arial" w:cs="Arial"/>
          <w:sz w:val="22"/>
          <w:szCs w:val="22"/>
          <w:lang w:val="en-GB"/>
        </w:rPr>
        <w:t>22</w:t>
      </w:r>
      <w:r w:rsidR="00EC52DF" w:rsidRPr="00EA41E9">
        <w:rPr>
          <w:rFonts w:ascii="Arial" w:hAnsi="Arial" w:cs="Arial"/>
          <w:sz w:val="22"/>
          <w:szCs w:val="22"/>
          <w:lang w:val="en-GB"/>
        </w:rPr>
        <w:t>]</w:t>
      </w:r>
      <w:r w:rsidR="00510687" w:rsidRPr="00EA41E9">
        <w:rPr>
          <w:rFonts w:ascii="Arial" w:hAnsi="Arial" w:cs="Arial"/>
          <w:sz w:val="22"/>
          <w:szCs w:val="22"/>
          <w:lang w:val="en-GB"/>
        </w:rPr>
        <w:t>, 1-methyl-3(</w:t>
      </w:r>
      <w:proofErr w:type="spellStart"/>
      <w:r w:rsidR="00510687" w:rsidRPr="00EA41E9">
        <w:rPr>
          <w:rFonts w:ascii="Arial" w:hAnsi="Arial" w:cs="Arial"/>
          <w:sz w:val="22"/>
          <w:szCs w:val="22"/>
          <w:lang w:val="en-GB"/>
        </w:rPr>
        <w:t>triethoxysilylpropyl</w:t>
      </w:r>
      <w:proofErr w:type="spellEnd"/>
      <w:r w:rsidR="00510687" w:rsidRPr="00EA41E9">
        <w:rPr>
          <w:rFonts w:ascii="Arial" w:hAnsi="Arial" w:cs="Arial"/>
          <w:sz w:val="22"/>
          <w:szCs w:val="22"/>
          <w:lang w:val="en-GB"/>
        </w:rPr>
        <w:t>)imidazolium triflate – aluminium triflate (</w:t>
      </w:r>
      <w:r w:rsidR="00510687" w:rsidRPr="001A35E5">
        <w:rPr>
          <w:rFonts w:ascii="Arial" w:hAnsi="Arial" w:cs="Arial"/>
          <w:sz w:val="22"/>
          <w:szCs w:val="22"/>
          <w:lang w:val="en-GB"/>
        </w:rPr>
        <w:t>[</w:t>
      </w:r>
      <w:proofErr w:type="spellStart"/>
      <w:r w:rsidR="00510687" w:rsidRPr="001A35E5">
        <w:rPr>
          <w:rFonts w:ascii="Arial" w:hAnsi="Arial" w:cs="Arial"/>
          <w:sz w:val="22"/>
          <w:szCs w:val="22"/>
          <w:lang w:val="en-GB"/>
        </w:rPr>
        <w:t>tespmim</w:t>
      </w:r>
      <w:proofErr w:type="spellEnd"/>
      <w:r w:rsidR="00510687" w:rsidRPr="001A35E5">
        <w:rPr>
          <w:rFonts w:ascii="Arial" w:hAnsi="Arial" w:cs="Arial"/>
          <w:sz w:val="22"/>
          <w:szCs w:val="22"/>
          <w:lang w:val="en-GB"/>
        </w:rPr>
        <w:t>][</w:t>
      </w:r>
      <w:proofErr w:type="spellStart"/>
      <w:r w:rsidR="00510687" w:rsidRPr="001A35E5">
        <w:rPr>
          <w:rFonts w:ascii="Arial" w:hAnsi="Arial" w:cs="Arial"/>
          <w:sz w:val="22"/>
          <w:szCs w:val="22"/>
          <w:lang w:val="en-GB"/>
        </w:rPr>
        <w:t>OTf</w:t>
      </w:r>
      <w:proofErr w:type="spellEnd"/>
      <w:r w:rsidR="00510687" w:rsidRPr="001A35E5">
        <w:rPr>
          <w:rFonts w:ascii="Arial" w:hAnsi="Arial" w:cs="Arial"/>
          <w:sz w:val="22"/>
          <w:szCs w:val="22"/>
          <w:lang w:val="en-GB"/>
        </w:rPr>
        <w:t>-Al(</w:t>
      </w:r>
      <w:proofErr w:type="spellStart"/>
      <w:r w:rsidR="00510687" w:rsidRPr="001A35E5">
        <w:rPr>
          <w:rFonts w:ascii="Arial" w:hAnsi="Arial" w:cs="Arial"/>
          <w:sz w:val="22"/>
          <w:szCs w:val="22"/>
          <w:lang w:val="en-GB"/>
        </w:rPr>
        <w:t>OTf</w:t>
      </w:r>
      <w:proofErr w:type="spellEnd"/>
      <w:r w:rsidR="00510687" w:rsidRPr="001A35E5">
        <w:rPr>
          <w:rFonts w:ascii="Arial" w:hAnsi="Arial" w:cs="Arial"/>
          <w:sz w:val="22"/>
          <w:szCs w:val="22"/>
          <w:lang w:val="en-GB"/>
        </w:rPr>
        <w:t>)</w:t>
      </w:r>
      <w:r w:rsidR="00510687" w:rsidRPr="001A35E5">
        <w:rPr>
          <w:rFonts w:ascii="Arial" w:hAnsi="Arial" w:cs="Arial"/>
          <w:sz w:val="22"/>
          <w:szCs w:val="22"/>
          <w:vertAlign w:val="subscript"/>
          <w:lang w:val="en-GB"/>
        </w:rPr>
        <w:t>3</w:t>
      </w:r>
      <w:r w:rsidR="00510687" w:rsidRPr="001A35E5">
        <w:rPr>
          <w:rFonts w:ascii="Arial" w:hAnsi="Arial" w:cs="Arial"/>
          <w:sz w:val="22"/>
          <w:szCs w:val="22"/>
          <w:lang w:val="en-GB"/>
        </w:rPr>
        <w:t xml:space="preserve">], </w:t>
      </w:r>
      <w:proofErr w:type="spellStart"/>
      <w:r w:rsidR="00510687" w:rsidRPr="00EA41E9">
        <w:rPr>
          <w:rFonts w:ascii="Arial" w:hAnsi="Arial" w:cs="Arial"/>
          <w:sz w:val="22"/>
          <w:szCs w:val="22"/>
          <w:lang w:val="en-GB"/>
        </w:rPr>
        <w:t>χ</w:t>
      </w:r>
      <w:r w:rsidR="00510687" w:rsidRPr="001A35E5">
        <w:rPr>
          <w:rFonts w:ascii="Arial" w:hAnsi="Arial" w:cs="Arial"/>
          <w:sz w:val="22"/>
          <w:szCs w:val="22"/>
          <w:vertAlign w:val="subscript"/>
          <w:lang w:val="en-GB"/>
        </w:rPr>
        <w:t>Al</w:t>
      </w:r>
      <w:proofErr w:type="spellEnd"/>
      <w:r w:rsidR="00510687" w:rsidRPr="001A35E5">
        <w:rPr>
          <w:rFonts w:ascii="Arial" w:hAnsi="Arial" w:cs="Arial"/>
          <w:sz w:val="22"/>
          <w:szCs w:val="22"/>
          <w:vertAlign w:val="subscript"/>
          <w:lang w:val="en-GB"/>
        </w:rPr>
        <w:t>(</w:t>
      </w:r>
      <w:proofErr w:type="spellStart"/>
      <w:r w:rsidR="00510687" w:rsidRPr="001A35E5">
        <w:rPr>
          <w:rFonts w:ascii="Arial" w:hAnsi="Arial" w:cs="Arial"/>
          <w:sz w:val="22"/>
          <w:szCs w:val="22"/>
          <w:vertAlign w:val="subscript"/>
          <w:lang w:val="en-GB"/>
        </w:rPr>
        <w:t>OTf</w:t>
      </w:r>
      <w:proofErr w:type="spellEnd"/>
      <w:r w:rsidR="00510687" w:rsidRPr="001A35E5">
        <w:rPr>
          <w:rFonts w:ascii="Arial" w:hAnsi="Arial" w:cs="Arial"/>
          <w:sz w:val="22"/>
          <w:szCs w:val="22"/>
          <w:vertAlign w:val="subscript"/>
          <w:lang w:val="en-GB"/>
        </w:rPr>
        <w:t xml:space="preserve">)3 </w:t>
      </w:r>
      <w:r w:rsidR="00510687" w:rsidRPr="001A35E5">
        <w:rPr>
          <w:rFonts w:ascii="Arial" w:hAnsi="Arial" w:cs="Arial"/>
          <w:sz w:val="22"/>
          <w:szCs w:val="22"/>
          <w:lang w:val="en-GB"/>
        </w:rPr>
        <w:t>= 0.15</w:t>
      </w:r>
      <w:r w:rsidR="00510687" w:rsidRPr="00EA41E9">
        <w:rPr>
          <w:rFonts w:ascii="Arial" w:hAnsi="Arial" w:cs="Arial"/>
          <w:sz w:val="22"/>
          <w:szCs w:val="22"/>
          <w:lang w:val="en-GB"/>
        </w:rPr>
        <w:t>) [</w:t>
      </w:r>
      <w:r w:rsidR="00EA41E9" w:rsidRPr="00EA41E9">
        <w:rPr>
          <w:rFonts w:ascii="Arial" w:hAnsi="Arial" w:cs="Arial"/>
          <w:sz w:val="22"/>
          <w:szCs w:val="22"/>
          <w:lang w:val="en-GB"/>
        </w:rPr>
        <w:t>22</w:t>
      </w:r>
      <w:r w:rsidR="00510687" w:rsidRPr="00EA41E9">
        <w:rPr>
          <w:rFonts w:ascii="Arial" w:hAnsi="Arial" w:cs="Arial"/>
          <w:sz w:val="22"/>
          <w:szCs w:val="22"/>
          <w:lang w:val="en-GB"/>
        </w:rPr>
        <w:t xml:space="preserve">] </w:t>
      </w:r>
      <w:r w:rsidR="00EC52DF" w:rsidRPr="00EA41E9">
        <w:rPr>
          <w:rFonts w:ascii="Arial" w:hAnsi="Arial" w:cs="Arial"/>
          <w:sz w:val="22"/>
          <w:szCs w:val="22"/>
          <w:lang w:val="en-GB"/>
        </w:rPr>
        <w:t>were prepared according to the literature</w:t>
      </w:r>
      <w:r w:rsidR="00023CFC" w:rsidRPr="00EA41E9">
        <w:rPr>
          <w:rFonts w:ascii="Arial" w:hAnsi="Arial" w:cs="Arial"/>
          <w:sz w:val="22"/>
          <w:szCs w:val="22"/>
          <w:lang w:val="en-GB"/>
        </w:rPr>
        <w:t xml:space="preserve"> (Supplementary Materials)</w:t>
      </w:r>
      <w:r w:rsidR="00EC52DF" w:rsidRPr="00EA41E9">
        <w:rPr>
          <w:rFonts w:ascii="Arial" w:hAnsi="Arial" w:cs="Arial"/>
          <w:sz w:val="22"/>
          <w:szCs w:val="22"/>
          <w:lang w:val="en-GB"/>
        </w:rPr>
        <w:t>.</w:t>
      </w:r>
    </w:p>
    <w:p w14:paraId="5EA87355" w14:textId="77777777" w:rsidR="00646318" w:rsidRPr="00D338DE" w:rsidRDefault="00646318" w:rsidP="00BE137F">
      <w:pPr>
        <w:spacing w:line="276" w:lineRule="auto"/>
        <w:jc w:val="both"/>
        <w:rPr>
          <w:rFonts w:ascii="Arial" w:hAnsi="Arial" w:cs="Arial"/>
          <w:sz w:val="22"/>
          <w:szCs w:val="22"/>
          <w:lang w:val="en-GB"/>
        </w:rPr>
      </w:pPr>
    </w:p>
    <w:p w14:paraId="35DF1CCF" w14:textId="0ABBA1F3" w:rsidR="005C19FE" w:rsidRPr="001A35E5" w:rsidRDefault="00646318" w:rsidP="00BE137F">
      <w:pPr>
        <w:spacing w:line="276" w:lineRule="auto"/>
        <w:jc w:val="both"/>
        <w:rPr>
          <w:rFonts w:ascii="Arial" w:hAnsi="Arial" w:cs="Arial"/>
          <w:b/>
          <w:bCs/>
          <w:sz w:val="22"/>
          <w:szCs w:val="22"/>
          <w:lang w:val="en-US"/>
        </w:rPr>
      </w:pPr>
      <w:r w:rsidRPr="001A35E5">
        <w:rPr>
          <w:rFonts w:ascii="Arial" w:hAnsi="Arial" w:cs="Arial"/>
          <w:b/>
          <w:bCs/>
          <w:sz w:val="22"/>
          <w:szCs w:val="22"/>
          <w:lang w:val="en-US"/>
        </w:rPr>
        <w:t xml:space="preserve">2.2. </w:t>
      </w:r>
      <w:r w:rsidR="007727FD" w:rsidRPr="001A35E5">
        <w:rPr>
          <w:rFonts w:ascii="Arial" w:hAnsi="Arial" w:cs="Arial"/>
          <w:b/>
          <w:bCs/>
          <w:sz w:val="22"/>
          <w:szCs w:val="22"/>
          <w:lang w:val="en-US"/>
        </w:rPr>
        <w:t>C</w:t>
      </w:r>
      <w:r w:rsidR="00995914" w:rsidRPr="001A35E5">
        <w:rPr>
          <w:rFonts w:ascii="Arial" w:hAnsi="Arial" w:cs="Arial"/>
          <w:b/>
          <w:bCs/>
          <w:sz w:val="22"/>
          <w:szCs w:val="22"/>
          <w:lang w:val="en-US"/>
        </w:rPr>
        <w:t>atalyst preparation</w:t>
      </w:r>
    </w:p>
    <w:p w14:paraId="044CD780" w14:textId="558006F2" w:rsidR="00C02841" w:rsidRPr="00D338DE" w:rsidRDefault="007727FD" w:rsidP="00EA2E16">
      <w:pPr>
        <w:spacing w:after="120" w:line="276" w:lineRule="auto"/>
        <w:ind w:firstLine="425"/>
        <w:jc w:val="both"/>
        <w:rPr>
          <w:rFonts w:ascii="Arial" w:hAnsi="Arial" w:cs="Arial"/>
          <w:i/>
          <w:iCs/>
          <w:sz w:val="22"/>
          <w:szCs w:val="22"/>
          <w:lang w:val="en-GB"/>
        </w:rPr>
      </w:pPr>
      <w:r w:rsidRPr="00D338DE">
        <w:rPr>
          <w:rFonts w:ascii="Arial" w:hAnsi="Arial" w:cs="Arial"/>
          <w:i/>
          <w:iCs/>
          <w:sz w:val="22"/>
          <w:szCs w:val="22"/>
          <w:lang w:val="en-GB"/>
        </w:rPr>
        <w:t xml:space="preserve">SILP </w:t>
      </w:r>
      <w:r w:rsidR="00B03092" w:rsidRPr="00D338DE">
        <w:rPr>
          <w:rFonts w:ascii="Arial" w:hAnsi="Arial" w:cs="Arial"/>
          <w:i/>
          <w:iCs/>
          <w:sz w:val="22"/>
          <w:szCs w:val="22"/>
          <w:lang w:val="en-GB"/>
        </w:rPr>
        <w:t>SiO</w:t>
      </w:r>
      <w:r w:rsidR="00B03092" w:rsidRPr="00D338DE">
        <w:rPr>
          <w:rFonts w:ascii="Arial" w:hAnsi="Arial" w:cs="Arial"/>
          <w:i/>
          <w:iCs/>
          <w:sz w:val="22"/>
          <w:szCs w:val="22"/>
          <w:vertAlign w:val="subscript"/>
          <w:lang w:val="en-GB"/>
        </w:rPr>
        <w:t>2</w:t>
      </w:r>
      <w:r w:rsidR="00B03092" w:rsidRPr="00D338DE">
        <w:rPr>
          <w:rFonts w:ascii="Arial" w:hAnsi="Arial" w:cs="Arial"/>
          <w:i/>
          <w:iCs/>
          <w:sz w:val="22"/>
          <w:szCs w:val="22"/>
          <w:lang w:val="en-GB"/>
        </w:rPr>
        <w:t>-[</w:t>
      </w:r>
      <w:proofErr w:type="spellStart"/>
      <w:r w:rsidR="00B03092" w:rsidRPr="00D338DE">
        <w:rPr>
          <w:rFonts w:ascii="Arial" w:hAnsi="Arial" w:cs="Arial"/>
          <w:i/>
          <w:iCs/>
          <w:sz w:val="22"/>
          <w:szCs w:val="22"/>
          <w:lang w:val="en-GB"/>
        </w:rPr>
        <w:t>tespmim</w:t>
      </w:r>
      <w:proofErr w:type="spellEnd"/>
      <w:r w:rsidR="00B03092" w:rsidRPr="00D338DE">
        <w:rPr>
          <w:rFonts w:ascii="Arial" w:hAnsi="Arial" w:cs="Arial"/>
          <w:i/>
          <w:iCs/>
          <w:sz w:val="22"/>
          <w:szCs w:val="22"/>
          <w:lang w:val="en-GB"/>
        </w:rPr>
        <w:t>][</w:t>
      </w:r>
      <w:proofErr w:type="spellStart"/>
      <w:r w:rsidR="00B03092" w:rsidRPr="00D338DE">
        <w:rPr>
          <w:rFonts w:ascii="Arial" w:hAnsi="Arial" w:cs="Arial"/>
          <w:i/>
          <w:iCs/>
          <w:sz w:val="22"/>
          <w:szCs w:val="22"/>
          <w:lang w:val="en-GB"/>
        </w:rPr>
        <w:t>OTf</w:t>
      </w:r>
      <w:proofErr w:type="spellEnd"/>
      <w:r w:rsidR="00B03092" w:rsidRPr="00D338DE">
        <w:rPr>
          <w:rFonts w:ascii="Arial" w:hAnsi="Arial" w:cs="Arial"/>
          <w:i/>
          <w:iCs/>
          <w:sz w:val="22"/>
          <w:szCs w:val="22"/>
          <w:lang w:val="en-GB"/>
        </w:rPr>
        <w:t>-Al(</w:t>
      </w:r>
      <w:proofErr w:type="spellStart"/>
      <w:r w:rsidR="00B03092" w:rsidRPr="00D338DE">
        <w:rPr>
          <w:rFonts w:ascii="Arial" w:hAnsi="Arial" w:cs="Arial"/>
          <w:i/>
          <w:iCs/>
          <w:sz w:val="22"/>
          <w:szCs w:val="22"/>
          <w:lang w:val="en-GB"/>
        </w:rPr>
        <w:t>OTf</w:t>
      </w:r>
      <w:proofErr w:type="spellEnd"/>
      <w:r w:rsidR="00B03092" w:rsidRPr="00D338DE">
        <w:rPr>
          <w:rFonts w:ascii="Arial" w:hAnsi="Arial" w:cs="Arial"/>
          <w:i/>
          <w:iCs/>
          <w:sz w:val="22"/>
          <w:szCs w:val="22"/>
          <w:lang w:val="en-GB"/>
        </w:rPr>
        <w:t>)</w:t>
      </w:r>
      <w:r w:rsidR="00B03092" w:rsidRPr="00D338DE">
        <w:rPr>
          <w:rFonts w:ascii="Arial" w:hAnsi="Arial" w:cs="Arial"/>
          <w:i/>
          <w:iCs/>
          <w:sz w:val="22"/>
          <w:szCs w:val="22"/>
          <w:vertAlign w:val="subscript"/>
          <w:lang w:val="en-GB"/>
        </w:rPr>
        <w:t>3</w:t>
      </w:r>
      <w:r w:rsidR="00B03092" w:rsidRPr="00D338DE">
        <w:rPr>
          <w:rFonts w:ascii="Arial" w:hAnsi="Arial" w:cs="Arial"/>
          <w:i/>
          <w:iCs/>
          <w:sz w:val="22"/>
          <w:szCs w:val="22"/>
          <w:lang w:val="en-GB"/>
        </w:rPr>
        <w:t xml:space="preserve">], </w:t>
      </w:r>
      <w:proofErr w:type="spellStart"/>
      <w:r w:rsidR="00B03092" w:rsidRPr="00D338DE">
        <w:rPr>
          <w:rFonts w:ascii="Arial" w:hAnsi="Arial" w:cs="Arial"/>
          <w:i/>
          <w:iCs/>
          <w:sz w:val="22"/>
          <w:szCs w:val="22"/>
          <w:lang w:val="en-GB"/>
        </w:rPr>
        <w:t>χ</w:t>
      </w:r>
      <w:r w:rsidR="00B03092" w:rsidRPr="00D338DE">
        <w:rPr>
          <w:rFonts w:ascii="Arial" w:hAnsi="Arial" w:cs="Arial"/>
          <w:i/>
          <w:iCs/>
          <w:sz w:val="22"/>
          <w:szCs w:val="22"/>
          <w:vertAlign w:val="subscript"/>
          <w:lang w:val="en-GB"/>
        </w:rPr>
        <w:t>Al</w:t>
      </w:r>
      <w:proofErr w:type="spellEnd"/>
      <w:r w:rsidR="00B03092" w:rsidRPr="00D338DE">
        <w:rPr>
          <w:rFonts w:ascii="Arial" w:hAnsi="Arial" w:cs="Arial"/>
          <w:i/>
          <w:iCs/>
          <w:sz w:val="22"/>
          <w:szCs w:val="22"/>
          <w:vertAlign w:val="subscript"/>
          <w:lang w:val="en-GB"/>
        </w:rPr>
        <w:t>(</w:t>
      </w:r>
      <w:proofErr w:type="spellStart"/>
      <w:r w:rsidR="00B03092" w:rsidRPr="00D338DE">
        <w:rPr>
          <w:rFonts w:ascii="Arial" w:hAnsi="Arial" w:cs="Arial"/>
          <w:i/>
          <w:iCs/>
          <w:sz w:val="22"/>
          <w:szCs w:val="22"/>
          <w:vertAlign w:val="subscript"/>
          <w:lang w:val="en-GB"/>
        </w:rPr>
        <w:t>OTf</w:t>
      </w:r>
      <w:proofErr w:type="spellEnd"/>
      <w:r w:rsidR="00B03092" w:rsidRPr="00D338DE">
        <w:rPr>
          <w:rFonts w:ascii="Arial" w:hAnsi="Arial" w:cs="Arial"/>
          <w:i/>
          <w:iCs/>
          <w:sz w:val="22"/>
          <w:szCs w:val="22"/>
          <w:vertAlign w:val="subscript"/>
          <w:lang w:val="en-GB"/>
        </w:rPr>
        <w:t xml:space="preserve">)3 </w:t>
      </w:r>
      <w:r w:rsidR="00B03092" w:rsidRPr="00D338DE">
        <w:rPr>
          <w:rFonts w:ascii="Arial" w:hAnsi="Arial" w:cs="Arial"/>
          <w:i/>
          <w:iCs/>
          <w:sz w:val="22"/>
          <w:szCs w:val="22"/>
          <w:lang w:val="en-GB"/>
        </w:rPr>
        <w:t xml:space="preserve">= 0.15 </w:t>
      </w:r>
      <w:r w:rsidRPr="00D338DE">
        <w:rPr>
          <w:rFonts w:ascii="Arial" w:hAnsi="Arial" w:cs="Arial"/>
          <w:i/>
          <w:iCs/>
          <w:sz w:val="22"/>
          <w:szCs w:val="22"/>
          <w:lang w:val="en-GB"/>
        </w:rPr>
        <w:t>catalysts preparation</w:t>
      </w:r>
      <w:r w:rsidR="00023CFC" w:rsidRPr="00D338DE">
        <w:rPr>
          <w:rFonts w:ascii="Arial" w:hAnsi="Arial" w:cs="Arial"/>
          <w:i/>
          <w:iCs/>
          <w:sz w:val="22"/>
          <w:szCs w:val="22"/>
          <w:lang w:val="en-GB"/>
        </w:rPr>
        <w:t>:</w:t>
      </w:r>
    </w:p>
    <w:p w14:paraId="1B0EDF6E" w14:textId="36CF37D0" w:rsidR="00982E66" w:rsidRPr="00D338DE" w:rsidRDefault="00B03092" w:rsidP="00BE137F">
      <w:pPr>
        <w:spacing w:line="276" w:lineRule="auto"/>
        <w:jc w:val="both"/>
        <w:rPr>
          <w:rFonts w:ascii="Arial" w:hAnsi="Arial" w:cs="Arial"/>
          <w:sz w:val="22"/>
          <w:szCs w:val="22"/>
          <w:lang w:val="en-GB"/>
        </w:rPr>
      </w:pPr>
      <w:r w:rsidRPr="00D338DE">
        <w:rPr>
          <w:rFonts w:ascii="Arial" w:hAnsi="Arial" w:cs="Arial"/>
          <w:b/>
          <w:bCs/>
          <w:i/>
          <w:iCs/>
          <w:sz w:val="22"/>
          <w:szCs w:val="22"/>
          <w:lang w:val="en-GB"/>
        </w:rPr>
        <w:t>SILP</w:t>
      </w:r>
      <w:r w:rsidR="00CC4DA7" w:rsidRPr="00D338DE">
        <w:rPr>
          <w:rFonts w:ascii="Arial" w:hAnsi="Arial" w:cs="Arial"/>
          <w:b/>
          <w:bCs/>
          <w:i/>
          <w:iCs/>
          <w:sz w:val="22"/>
          <w:szCs w:val="22"/>
          <w:lang w:val="en-GB"/>
        </w:rPr>
        <w:t xml:space="preserve"> </w:t>
      </w:r>
      <w:r w:rsidRPr="00D338DE">
        <w:rPr>
          <w:rFonts w:ascii="Arial" w:hAnsi="Arial" w:cs="Arial"/>
          <w:b/>
          <w:bCs/>
          <w:i/>
          <w:iCs/>
          <w:sz w:val="22"/>
          <w:szCs w:val="22"/>
          <w:lang w:val="en-GB"/>
        </w:rPr>
        <w:t>(1):</w:t>
      </w:r>
      <w:r w:rsidR="00023CFC" w:rsidRPr="00D338DE">
        <w:rPr>
          <w:rFonts w:ascii="Arial" w:hAnsi="Arial" w:cs="Arial"/>
          <w:sz w:val="22"/>
          <w:szCs w:val="22"/>
          <w:lang w:val="en-GB"/>
        </w:rPr>
        <w:t xml:space="preserve"> [</w:t>
      </w:r>
      <w:proofErr w:type="spellStart"/>
      <w:r w:rsidR="00023CFC" w:rsidRPr="00D338DE">
        <w:rPr>
          <w:rFonts w:ascii="Arial" w:hAnsi="Arial" w:cs="Arial"/>
          <w:sz w:val="22"/>
          <w:szCs w:val="22"/>
          <w:lang w:val="en-GB"/>
        </w:rPr>
        <w:t>tespmim</w:t>
      </w:r>
      <w:proofErr w:type="spellEnd"/>
      <w:r w:rsidR="00023CFC" w:rsidRPr="00D338DE">
        <w:rPr>
          <w:rFonts w:ascii="Arial" w:hAnsi="Arial" w:cs="Arial"/>
          <w:sz w:val="22"/>
          <w:szCs w:val="22"/>
          <w:lang w:val="en-GB"/>
        </w:rPr>
        <w:t>][</w:t>
      </w:r>
      <w:proofErr w:type="spellStart"/>
      <w:r w:rsidR="00023CFC" w:rsidRPr="00D338DE">
        <w:rPr>
          <w:rFonts w:ascii="Arial" w:hAnsi="Arial" w:cs="Arial"/>
          <w:sz w:val="22"/>
          <w:szCs w:val="22"/>
          <w:lang w:val="en-GB"/>
        </w:rPr>
        <w:t>OTf</w:t>
      </w:r>
      <w:proofErr w:type="spellEnd"/>
      <w:r w:rsidR="00023CFC" w:rsidRPr="00D338DE">
        <w:rPr>
          <w:rFonts w:ascii="Arial" w:hAnsi="Arial" w:cs="Arial"/>
          <w:sz w:val="22"/>
          <w:szCs w:val="22"/>
          <w:lang w:val="en-GB"/>
        </w:rPr>
        <w:t>-Al(</w:t>
      </w:r>
      <w:proofErr w:type="spellStart"/>
      <w:r w:rsidR="00023CFC" w:rsidRPr="00D338DE">
        <w:rPr>
          <w:rFonts w:ascii="Arial" w:hAnsi="Arial" w:cs="Arial"/>
          <w:sz w:val="22"/>
          <w:szCs w:val="22"/>
          <w:lang w:val="en-GB"/>
        </w:rPr>
        <w:t>OTf</w:t>
      </w:r>
      <w:proofErr w:type="spellEnd"/>
      <w:r w:rsidR="00023CFC" w:rsidRPr="00D338DE">
        <w:rPr>
          <w:rFonts w:ascii="Arial" w:hAnsi="Arial" w:cs="Arial"/>
          <w:sz w:val="22"/>
          <w:szCs w:val="22"/>
          <w:lang w:val="en-GB"/>
        </w:rPr>
        <w:t>)</w:t>
      </w:r>
      <w:r w:rsidR="00023CFC" w:rsidRPr="00D338DE">
        <w:rPr>
          <w:rFonts w:ascii="Arial" w:hAnsi="Arial" w:cs="Arial"/>
          <w:sz w:val="22"/>
          <w:szCs w:val="22"/>
          <w:vertAlign w:val="subscript"/>
          <w:lang w:val="en-GB"/>
        </w:rPr>
        <w:t>3</w:t>
      </w:r>
      <w:r w:rsidR="00023CFC" w:rsidRPr="00D338DE">
        <w:rPr>
          <w:rFonts w:ascii="Arial" w:hAnsi="Arial" w:cs="Arial"/>
          <w:sz w:val="22"/>
          <w:szCs w:val="22"/>
          <w:lang w:val="en-GB"/>
        </w:rPr>
        <w:t xml:space="preserve">], </w:t>
      </w:r>
      <w:proofErr w:type="spellStart"/>
      <w:r w:rsidR="00023CFC" w:rsidRPr="00D338DE">
        <w:rPr>
          <w:rFonts w:ascii="Arial" w:hAnsi="Arial" w:cs="Arial"/>
          <w:sz w:val="22"/>
          <w:szCs w:val="22"/>
          <w:lang w:val="en-GB"/>
        </w:rPr>
        <w:t>χ</w:t>
      </w:r>
      <w:r w:rsidR="00023CFC" w:rsidRPr="00D338DE">
        <w:rPr>
          <w:rFonts w:ascii="Arial" w:hAnsi="Arial" w:cs="Arial"/>
          <w:sz w:val="22"/>
          <w:szCs w:val="22"/>
          <w:vertAlign w:val="subscript"/>
          <w:lang w:val="en-GB"/>
        </w:rPr>
        <w:t>Al</w:t>
      </w:r>
      <w:proofErr w:type="spellEnd"/>
      <w:r w:rsidR="00023CFC" w:rsidRPr="00D338DE">
        <w:rPr>
          <w:rFonts w:ascii="Arial" w:hAnsi="Arial" w:cs="Arial"/>
          <w:sz w:val="22"/>
          <w:szCs w:val="22"/>
          <w:vertAlign w:val="subscript"/>
          <w:lang w:val="en-GB"/>
        </w:rPr>
        <w:t>(</w:t>
      </w:r>
      <w:proofErr w:type="spellStart"/>
      <w:r w:rsidR="00023CFC" w:rsidRPr="00D338DE">
        <w:rPr>
          <w:rFonts w:ascii="Arial" w:hAnsi="Arial" w:cs="Arial"/>
          <w:sz w:val="22"/>
          <w:szCs w:val="22"/>
          <w:vertAlign w:val="subscript"/>
          <w:lang w:val="en-GB"/>
        </w:rPr>
        <w:t>OTf</w:t>
      </w:r>
      <w:proofErr w:type="spellEnd"/>
      <w:r w:rsidR="00023CFC" w:rsidRPr="00D338DE">
        <w:rPr>
          <w:rFonts w:ascii="Arial" w:hAnsi="Arial" w:cs="Arial"/>
          <w:sz w:val="22"/>
          <w:szCs w:val="22"/>
          <w:vertAlign w:val="subscript"/>
          <w:lang w:val="en-GB"/>
        </w:rPr>
        <w:t xml:space="preserve">)3 </w:t>
      </w:r>
      <w:r w:rsidR="00023CFC" w:rsidRPr="00D338DE">
        <w:rPr>
          <w:rFonts w:ascii="Arial" w:hAnsi="Arial" w:cs="Arial"/>
          <w:sz w:val="22"/>
          <w:szCs w:val="22"/>
          <w:lang w:val="en-GB"/>
        </w:rPr>
        <w:t>= 0.15</w:t>
      </w:r>
      <w:r w:rsidR="00023CFC" w:rsidRPr="00D338DE">
        <w:rPr>
          <w:rFonts w:ascii="Arial" w:hAnsi="Arial" w:cs="Arial"/>
          <w:i/>
          <w:iCs/>
          <w:sz w:val="22"/>
          <w:szCs w:val="22"/>
          <w:lang w:val="en-GB"/>
        </w:rPr>
        <w:t xml:space="preserve"> </w:t>
      </w:r>
      <w:r w:rsidR="00023CFC" w:rsidRPr="00D338DE">
        <w:rPr>
          <w:rFonts w:ascii="Arial" w:hAnsi="Arial" w:cs="Arial"/>
          <w:sz w:val="22"/>
          <w:szCs w:val="22"/>
          <w:lang w:val="en-GB"/>
        </w:rPr>
        <w:t xml:space="preserve">(0.75 mmol) was </w:t>
      </w:r>
      <w:r w:rsidR="000149EA" w:rsidRPr="00D338DE">
        <w:rPr>
          <w:rFonts w:ascii="Arial" w:hAnsi="Arial" w:cs="Arial"/>
          <w:sz w:val="22"/>
          <w:szCs w:val="22"/>
          <w:lang w:val="en-GB"/>
        </w:rPr>
        <w:t xml:space="preserve">added to the 25 mL round-bottomed flask and </w:t>
      </w:r>
      <w:r w:rsidR="00023CFC" w:rsidRPr="00D338DE">
        <w:rPr>
          <w:rFonts w:ascii="Arial" w:hAnsi="Arial" w:cs="Arial"/>
          <w:sz w:val="22"/>
          <w:szCs w:val="22"/>
          <w:lang w:val="en-GB"/>
        </w:rPr>
        <w:t xml:space="preserve">dissolved in toluene (10 mL) at </w:t>
      </w:r>
      <w:r w:rsidR="00CC4DA7" w:rsidRPr="00D338DE">
        <w:rPr>
          <w:rFonts w:ascii="Arial" w:hAnsi="Arial" w:cs="Arial"/>
          <w:sz w:val="22"/>
          <w:szCs w:val="22"/>
          <w:lang w:val="en-GB"/>
        </w:rPr>
        <w:t>90°C</w:t>
      </w:r>
      <w:r w:rsidR="00023CFC" w:rsidRPr="00D338DE">
        <w:rPr>
          <w:rFonts w:ascii="Arial" w:hAnsi="Arial" w:cs="Arial"/>
          <w:sz w:val="22"/>
          <w:szCs w:val="22"/>
          <w:lang w:val="en-GB"/>
        </w:rPr>
        <w:t xml:space="preserve">, </w:t>
      </w:r>
      <w:r w:rsidR="000149EA" w:rsidRPr="00D338DE">
        <w:rPr>
          <w:rFonts w:ascii="Arial" w:hAnsi="Arial" w:cs="Arial"/>
          <w:sz w:val="22"/>
          <w:szCs w:val="22"/>
          <w:lang w:val="en-GB"/>
        </w:rPr>
        <w:t xml:space="preserve">next </w:t>
      </w:r>
      <w:r w:rsidR="00023CFC" w:rsidRPr="00D338DE">
        <w:rPr>
          <w:rFonts w:ascii="Arial" w:hAnsi="Arial" w:cs="Arial"/>
          <w:sz w:val="22"/>
          <w:szCs w:val="22"/>
          <w:lang w:val="en-GB"/>
        </w:rPr>
        <w:t>SiO</w:t>
      </w:r>
      <w:r w:rsidR="00023CFC" w:rsidRPr="00D338DE">
        <w:rPr>
          <w:rFonts w:ascii="Arial" w:hAnsi="Arial" w:cs="Arial"/>
          <w:sz w:val="22"/>
          <w:szCs w:val="22"/>
          <w:vertAlign w:val="subscript"/>
          <w:lang w:val="en-GB"/>
        </w:rPr>
        <w:t>2</w:t>
      </w:r>
      <w:r w:rsidR="00023CFC" w:rsidRPr="00D338DE">
        <w:rPr>
          <w:rFonts w:ascii="Arial" w:hAnsi="Arial" w:cs="Arial"/>
          <w:sz w:val="22"/>
          <w:szCs w:val="22"/>
          <w:lang w:val="en-GB"/>
        </w:rPr>
        <w:t xml:space="preserve"> (0.5</w:t>
      </w:r>
      <w:r w:rsidR="00574563" w:rsidRPr="00D338DE">
        <w:rPr>
          <w:rFonts w:ascii="Arial" w:hAnsi="Arial" w:cs="Arial"/>
          <w:sz w:val="22"/>
          <w:szCs w:val="22"/>
          <w:lang w:val="en-GB"/>
        </w:rPr>
        <w:t>0</w:t>
      </w:r>
      <w:r w:rsidR="00023CFC" w:rsidRPr="00D338DE">
        <w:rPr>
          <w:rFonts w:ascii="Arial" w:hAnsi="Arial" w:cs="Arial"/>
          <w:sz w:val="22"/>
          <w:szCs w:val="22"/>
          <w:lang w:val="en-GB"/>
        </w:rPr>
        <w:t xml:space="preserve"> g) w</w:t>
      </w:r>
      <w:r w:rsidR="00CC4DA7" w:rsidRPr="00D338DE">
        <w:rPr>
          <w:rFonts w:ascii="Arial" w:hAnsi="Arial" w:cs="Arial"/>
          <w:sz w:val="22"/>
          <w:szCs w:val="22"/>
          <w:lang w:val="en-GB"/>
        </w:rPr>
        <w:t xml:space="preserve">as added. Reaction mixture was stirred for 24 h. After that, </w:t>
      </w:r>
      <w:r w:rsidR="00574563" w:rsidRPr="00D338DE">
        <w:rPr>
          <w:rFonts w:ascii="Arial" w:hAnsi="Arial" w:cs="Arial"/>
          <w:sz w:val="22"/>
          <w:szCs w:val="22"/>
          <w:lang w:val="en-GB"/>
        </w:rPr>
        <w:t>material</w:t>
      </w:r>
      <w:r w:rsidR="00023CFC" w:rsidRPr="00D338DE">
        <w:rPr>
          <w:rFonts w:ascii="Arial" w:hAnsi="Arial" w:cs="Arial"/>
          <w:sz w:val="22"/>
          <w:szCs w:val="22"/>
          <w:lang w:val="en-GB"/>
        </w:rPr>
        <w:t xml:space="preserve"> </w:t>
      </w:r>
      <w:r w:rsidR="00CC4DA7" w:rsidRPr="00D338DE">
        <w:rPr>
          <w:rFonts w:ascii="Arial" w:hAnsi="Arial" w:cs="Arial"/>
          <w:sz w:val="22"/>
          <w:szCs w:val="22"/>
          <w:lang w:val="en-GB"/>
        </w:rPr>
        <w:t xml:space="preserve">was filtered off, </w:t>
      </w:r>
      <w:r w:rsidR="00574563" w:rsidRPr="00D338DE">
        <w:rPr>
          <w:rFonts w:ascii="Arial" w:hAnsi="Arial" w:cs="Arial"/>
          <w:sz w:val="22"/>
          <w:szCs w:val="22"/>
          <w:lang w:val="en-GB"/>
        </w:rPr>
        <w:t>washed using Soxhlet extraction for 24 h at 120°C, filtered off</w:t>
      </w:r>
      <w:r w:rsidR="00146E0E" w:rsidRPr="00D338DE">
        <w:rPr>
          <w:rFonts w:ascii="Arial" w:hAnsi="Arial" w:cs="Arial"/>
          <w:sz w:val="22"/>
          <w:szCs w:val="22"/>
          <w:lang w:val="en-GB"/>
        </w:rPr>
        <w:t xml:space="preserve"> under vacuum</w:t>
      </w:r>
      <w:r w:rsidR="00574563" w:rsidRPr="00D338DE">
        <w:rPr>
          <w:rFonts w:ascii="Arial" w:hAnsi="Arial" w:cs="Arial"/>
          <w:sz w:val="22"/>
          <w:szCs w:val="22"/>
          <w:lang w:val="en-GB"/>
        </w:rPr>
        <w:t xml:space="preserve">, </w:t>
      </w:r>
      <w:r w:rsidR="00CC4DA7" w:rsidRPr="00D338DE">
        <w:rPr>
          <w:rFonts w:ascii="Arial" w:hAnsi="Arial" w:cs="Arial"/>
          <w:sz w:val="22"/>
          <w:szCs w:val="22"/>
          <w:lang w:val="en-GB"/>
        </w:rPr>
        <w:t xml:space="preserve">and dried on the Schlenk line (rt, 24 h) </w:t>
      </w:r>
      <w:r w:rsidR="00CC4DA7" w:rsidRPr="00D338DE">
        <w:rPr>
          <w:rFonts w:ascii="Arial" w:hAnsi="Arial" w:cs="Arial"/>
          <w:sz w:val="22"/>
          <w:szCs w:val="22"/>
          <w:lang w:val="en-GB"/>
        </w:rPr>
        <w:lastRenderedPageBreak/>
        <w:t xml:space="preserve">yielded </w:t>
      </w:r>
      <w:r w:rsidR="00574563" w:rsidRPr="00D338DE">
        <w:rPr>
          <w:rFonts w:ascii="Arial" w:hAnsi="Arial" w:cs="Arial"/>
          <w:sz w:val="22"/>
          <w:szCs w:val="22"/>
          <w:lang w:val="en-GB"/>
        </w:rPr>
        <w:t>0.52 g</w:t>
      </w:r>
      <w:r w:rsidR="00CC4DA7" w:rsidRPr="00D338DE">
        <w:rPr>
          <w:rFonts w:ascii="Arial" w:hAnsi="Arial" w:cs="Arial"/>
          <w:sz w:val="22"/>
          <w:szCs w:val="22"/>
          <w:lang w:val="en-GB"/>
        </w:rPr>
        <w:t xml:space="preserve"> of </w:t>
      </w:r>
      <w:r w:rsidR="00574563" w:rsidRPr="00D338DE">
        <w:rPr>
          <w:rFonts w:ascii="Arial" w:hAnsi="Arial" w:cs="Arial"/>
          <w:sz w:val="22"/>
          <w:szCs w:val="22"/>
          <w:lang w:val="en-GB"/>
        </w:rPr>
        <w:t>SILP (1)</w:t>
      </w:r>
      <w:r w:rsidR="000B3E75" w:rsidRPr="00D338DE">
        <w:rPr>
          <w:rFonts w:ascii="Arial" w:hAnsi="Arial" w:cs="Arial"/>
          <w:sz w:val="22"/>
          <w:szCs w:val="22"/>
          <w:lang w:val="en-GB"/>
        </w:rPr>
        <w:t xml:space="preserve"> with </w:t>
      </w:r>
      <w:r w:rsidR="00146E0E" w:rsidRPr="00D338DE">
        <w:rPr>
          <w:rFonts w:ascii="Arial" w:hAnsi="Arial" w:cs="Arial"/>
          <w:sz w:val="22"/>
          <w:szCs w:val="22"/>
          <w:lang w:val="en-GB"/>
        </w:rPr>
        <w:t>[</w:t>
      </w:r>
      <w:proofErr w:type="spellStart"/>
      <w:r w:rsidR="00146E0E" w:rsidRPr="00D338DE">
        <w:rPr>
          <w:rFonts w:ascii="Arial" w:hAnsi="Arial" w:cs="Arial"/>
          <w:sz w:val="22"/>
          <w:szCs w:val="22"/>
          <w:lang w:val="en-GB"/>
        </w:rPr>
        <w:t>tespmim</w:t>
      </w:r>
      <w:proofErr w:type="spellEnd"/>
      <w:r w:rsidR="00146E0E" w:rsidRPr="00D338DE">
        <w:rPr>
          <w:rFonts w:ascii="Arial" w:hAnsi="Arial" w:cs="Arial"/>
          <w:sz w:val="22"/>
          <w:szCs w:val="22"/>
          <w:lang w:val="en-GB"/>
        </w:rPr>
        <w:t>][</w:t>
      </w:r>
      <w:proofErr w:type="spellStart"/>
      <w:r w:rsidR="00146E0E" w:rsidRPr="00D338DE">
        <w:rPr>
          <w:rFonts w:ascii="Arial" w:hAnsi="Arial" w:cs="Arial"/>
          <w:sz w:val="22"/>
          <w:szCs w:val="22"/>
          <w:lang w:val="en-GB"/>
        </w:rPr>
        <w:t>OTf</w:t>
      </w:r>
      <w:proofErr w:type="spellEnd"/>
      <w:r w:rsidR="00146E0E" w:rsidRPr="00D338DE">
        <w:rPr>
          <w:rFonts w:ascii="Arial" w:hAnsi="Arial" w:cs="Arial"/>
          <w:sz w:val="22"/>
          <w:szCs w:val="22"/>
          <w:lang w:val="en-GB"/>
        </w:rPr>
        <w:t>-Al(</w:t>
      </w:r>
      <w:proofErr w:type="spellStart"/>
      <w:r w:rsidR="00146E0E" w:rsidRPr="00D338DE">
        <w:rPr>
          <w:rFonts w:ascii="Arial" w:hAnsi="Arial" w:cs="Arial"/>
          <w:sz w:val="22"/>
          <w:szCs w:val="22"/>
          <w:lang w:val="en-GB"/>
        </w:rPr>
        <w:t>OTf</w:t>
      </w:r>
      <w:proofErr w:type="spellEnd"/>
      <w:r w:rsidR="00146E0E" w:rsidRPr="00D338DE">
        <w:rPr>
          <w:rFonts w:ascii="Arial" w:hAnsi="Arial" w:cs="Arial"/>
          <w:sz w:val="22"/>
          <w:szCs w:val="22"/>
          <w:lang w:val="en-GB"/>
        </w:rPr>
        <w:t>)</w:t>
      </w:r>
      <w:r w:rsidR="00146E0E" w:rsidRPr="00D338DE">
        <w:rPr>
          <w:rFonts w:ascii="Arial" w:hAnsi="Arial" w:cs="Arial"/>
          <w:sz w:val="22"/>
          <w:szCs w:val="22"/>
          <w:vertAlign w:val="subscript"/>
          <w:lang w:val="en-GB"/>
        </w:rPr>
        <w:t>3</w:t>
      </w:r>
      <w:r w:rsidR="00146E0E" w:rsidRPr="00D338DE">
        <w:rPr>
          <w:rFonts w:ascii="Arial" w:hAnsi="Arial" w:cs="Arial"/>
          <w:sz w:val="22"/>
          <w:szCs w:val="22"/>
          <w:lang w:val="en-GB"/>
        </w:rPr>
        <w:t xml:space="preserve">], </w:t>
      </w:r>
      <w:proofErr w:type="spellStart"/>
      <w:r w:rsidR="00146E0E" w:rsidRPr="00D338DE">
        <w:rPr>
          <w:rFonts w:ascii="Arial" w:hAnsi="Arial" w:cs="Arial"/>
          <w:sz w:val="22"/>
          <w:szCs w:val="22"/>
          <w:lang w:val="en-GB"/>
        </w:rPr>
        <w:t>χ</w:t>
      </w:r>
      <w:r w:rsidR="00146E0E" w:rsidRPr="00D338DE">
        <w:rPr>
          <w:rFonts w:ascii="Arial" w:hAnsi="Arial" w:cs="Arial"/>
          <w:sz w:val="22"/>
          <w:szCs w:val="22"/>
          <w:vertAlign w:val="subscript"/>
          <w:lang w:val="en-GB"/>
        </w:rPr>
        <w:t>Al</w:t>
      </w:r>
      <w:proofErr w:type="spellEnd"/>
      <w:r w:rsidR="00146E0E" w:rsidRPr="00D338DE">
        <w:rPr>
          <w:rFonts w:ascii="Arial" w:hAnsi="Arial" w:cs="Arial"/>
          <w:sz w:val="22"/>
          <w:szCs w:val="22"/>
          <w:vertAlign w:val="subscript"/>
          <w:lang w:val="en-GB"/>
        </w:rPr>
        <w:t>(</w:t>
      </w:r>
      <w:proofErr w:type="spellStart"/>
      <w:r w:rsidR="00146E0E" w:rsidRPr="00D338DE">
        <w:rPr>
          <w:rFonts w:ascii="Arial" w:hAnsi="Arial" w:cs="Arial"/>
          <w:sz w:val="22"/>
          <w:szCs w:val="22"/>
          <w:vertAlign w:val="subscript"/>
          <w:lang w:val="en-GB"/>
        </w:rPr>
        <w:t>OTf</w:t>
      </w:r>
      <w:proofErr w:type="spellEnd"/>
      <w:r w:rsidR="00146E0E" w:rsidRPr="00D338DE">
        <w:rPr>
          <w:rFonts w:ascii="Arial" w:hAnsi="Arial" w:cs="Arial"/>
          <w:sz w:val="22"/>
          <w:szCs w:val="22"/>
          <w:vertAlign w:val="subscript"/>
          <w:lang w:val="en-GB"/>
        </w:rPr>
        <w:t xml:space="preserve">)3 </w:t>
      </w:r>
      <w:r w:rsidR="00146E0E" w:rsidRPr="00D338DE">
        <w:rPr>
          <w:rFonts w:ascii="Arial" w:hAnsi="Arial" w:cs="Arial"/>
          <w:sz w:val="22"/>
          <w:szCs w:val="22"/>
          <w:lang w:val="en-GB"/>
        </w:rPr>
        <w:t xml:space="preserve">= 0.15 </w:t>
      </w:r>
      <w:r w:rsidR="000B3E75" w:rsidRPr="00D338DE">
        <w:rPr>
          <w:rFonts w:ascii="Arial" w:hAnsi="Arial" w:cs="Arial"/>
          <w:sz w:val="22"/>
          <w:szCs w:val="22"/>
          <w:lang w:val="en-GB"/>
        </w:rPr>
        <w:t xml:space="preserve">loading </w:t>
      </w:r>
      <w:r w:rsidR="00146E0E" w:rsidRPr="00D338DE">
        <w:rPr>
          <w:rFonts w:ascii="Arial" w:hAnsi="Arial" w:cs="Arial"/>
          <w:sz w:val="22"/>
          <w:szCs w:val="22"/>
          <w:lang w:val="en-GB"/>
        </w:rPr>
        <w:t xml:space="preserve">25.3 </w:t>
      </w:r>
      <w:proofErr w:type="spellStart"/>
      <w:r w:rsidR="00146E0E" w:rsidRPr="00D338DE">
        <w:rPr>
          <w:rFonts w:ascii="Arial" w:hAnsi="Arial" w:cs="Arial"/>
          <w:sz w:val="22"/>
          <w:szCs w:val="22"/>
          <w:lang w:val="en-GB"/>
        </w:rPr>
        <w:t>wt</w:t>
      </w:r>
      <w:proofErr w:type="spellEnd"/>
      <w:r w:rsidR="00146E0E" w:rsidRPr="00D338DE">
        <w:rPr>
          <w:rFonts w:ascii="Arial" w:hAnsi="Arial" w:cs="Arial"/>
          <w:sz w:val="22"/>
          <w:szCs w:val="22"/>
          <w:lang w:val="en-GB"/>
        </w:rPr>
        <w:t>% (determined by TGA).</w:t>
      </w:r>
    </w:p>
    <w:p w14:paraId="357C8AD5" w14:textId="56D03FDB" w:rsidR="00B03092" w:rsidRPr="00D338DE" w:rsidRDefault="00B03092" w:rsidP="00BE137F">
      <w:pPr>
        <w:spacing w:line="276" w:lineRule="auto"/>
        <w:jc w:val="both"/>
        <w:rPr>
          <w:rFonts w:ascii="Arial" w:hAnsi="Arial" w:cs="Arial"/>
          <w:sz w:val="22"/>
          <w:szCs w:val="22"/>
          <w:lang w:val="en-GB"/>
        </w:rPr>
      </w:pPr>
      <w:r w:rsidRPr="00D338DE">
        <w:rPr>
          <w:rFonts w:ascii="Arial" w:hAnsi="Arial" w:cs="Arial"/>
          <w:b/>
          <w:bCs/>
          <w:i/>
          <w:iCs/>
          <w:sz w:val="22"/>
          <w:szCs w:val="22"/>
          <w:lang w:val="en-GB"/>
        </w:rPr>
        <w:t>SILP</w:t>
      </w:r>
      <w:r w:rsidR="00146E0E" w:rsidRPr="00D338DE">
        <w:rPr>
          <w:rFonts w:ascii="Arial" w:hAnsi="Arial" w:cs="Arial"/>
          <w:b/>
          <w:bCs/>
          <w:i/>
          <w:iCs/>
          <w:sz w:val="22"/>
          <w:szCs w:val="22"/>
          <w:lang w:val="en-GB"/>
        </w:rPr>
        <w:t xml:space="preserve"> </w:t>
      </w:r>
      <w:r w:rsidRPr="00D338DE">
        <w:rPr>
          <w:rFonts w:ascii="Arial" w:hAnsi="Arial" w:cs="Arial"/>
          <w:b/>
          <w:bCs/>
          <w:i/>
          <w:iCs/>
          <w:sz w:val="22"/>
          <w:szCs w:val="22"/>
          <w:lang w:val="en-GB"/>
        </w:rPr>
        <w:t>(2):</w:t>
      </w:r>
      <w:r w:rsidR="00146E0E" w:rsidRPr="00D338DE">
        <w:rPr>
          <w:rFonts w:ascii="Arial" w:hAnsi="Arial" w:cs="Arial"/>
          <w:i/>
          <w:iCs/>
          <w:sz w:val="22"/>
          <w:szCs w:val="22"/>
          <w:lang w:val="en-GB"/>
        </w:rPr>
        <w:t xml:space="preserve"> </w:t>
      </w:r>
      <w:r w:rsidR="00146E0E" w:rsidRPr="00D338DE">
        <w:rPr>
          <w:rFonts w:ascii="Arial" w:hAnsi="Arial" w:cs="Arial"/>
          <w:sz w:val="22"/>
          <w:szCs w:val="22"/>
          <w:lang w:val="en-GB"/>
        </w:rPr>
        <w:t xml:space="preserve">[tespmim][OTf] (0.75 mmol) was </w:t>
      </w:r>
      <w:r w:rsidR="000149EA" w:rsidRPr="00D338DE">
        <w:rPr>
          <w:rFonts w:ascii="Arial" w:hAnsi="Arial" w:cs="Arial"/>
          <w:sz w:val="22"/>
          <w:szCs w:val="22"/>
          <w:lang w:val="en-GB"/>
        </w:rPr>
        <w:t xml:space="preserve">added to the 25 mL round-bottomed flask </w:t>
      </w:r>
      <w:r w:rsidR="000B3E75" w:rsidRPr="00D338DE">
        <w:rPr>
          <w:rFonts w:ascii="Arial" w:hAnsi="Arial" w:cs="Arial"/>
          <w:sz w:val="22"/>
          <w:szCs w:val="22"/>
          <w:lang w:val="en-GB"/>
        </w:rPr>
        <w:t xml:space="preserve">and </w:t>
      </w:r>
      <w:r w:rsidR="00146E0E" w:rsidRPr="00D338DE">
        <w:rPr>
          <w:rFonts w:ascii="Arial" w:hAnsi="Arial" w:cs="Arial"/>
          <w:sz w:val="22"/>
          <w:szCs w:val="22"/>
          <w:lang w:val="en-GB"/>
        </w:rPr>
        <w:t xml:space="preserve">dissolved in toluene (10 mL) at 90°C, </w:t>
      </w:r>
      <w:r w:rsidR="000149EA" w:rsidRPr="00D338DE">
        <w:rPr>
          <w:rFonts w:ascii="Arial" w:hAnsi="Arial" w:cs="Arial"/>
          <w:sz w:val="22"/>
          <w:szCs w:val="22"/>
          <w:lang w:val="en-GB"/>
        </w:rPr>
        <w:t>next</w:t>
      </w:r>
      <w:r w:rsidR="00146E0E" w:rsidRPr="00D338DE">
        <w:rPr>
          <w:rFonts w:ascii="Arial" w:hAnsi="Arial" w:cs="Arial"/>
          <w:sz w:val="22"/>
          <w:szCs w:val="22"/>
          <w:lang w:val="en-GB"/>
        </w:rPr>
        <w:t xml:space="preserve"> SiO</w:t>
      </w:r>
      <w:r w:rsidR="00146E0E" w:rsidRPr="00D338DE">
        <w:rPr>
          <w:rFonts w:ascii="Arial" w:hAnsi="Arial" w:cs="Arial"/>
          <w:sz w:val="22"/>
          <w:szCs w:val="22"/>
          <w:vertAlign w:val="subscript"/>
          <w:lang w:val="en-GB"/>
        </w:rPr>
        <w:t>2</w:t>
      </w:r>
      <w:r w:rsidR="00146E0E" w:rsidRPr="00D338DE">
        <w:rPr>
          <w:rFonts w:ascii="Arial" w:hAnsi="Arial" w:cs="Arial"/>
          <w:sz w:val="22"/>
          <w:szCs w:val="22"/>
          <w:lang w:val="en-GB"/>
        </w:rPr>
        <w:t xml:space="preserve"> (0.50 g) was added. Reaction mixture was stirred for 24 h. After that, material was filtered off, washed using Soxhlet extraction for 24 h at 120 °C, filtered off under vacuum, and dried on the Schlenk line (rt, 24 h) yielded 0.51 g of product. Then, </w:t>
      </w:r>
      <w:r w:rsidR="001F0348" w:rsidRPr="00D338DE">
        <w:rPr>
          <w:rFonts w:ascii="Arial" w:hAnsi="Arial" w:cs="Arial"/>
          <w:sz w:val="22"/>
          <w:szCs w:val="22"/>
          <w:lang w:val="en-GB"/>
        </w:rPr>
        <w:t>the obtained material</w:t>
      </w:r>
      <w:r w:rsidR="00996E90" w:rsidRPr="00D338DE">
        <w:rPr>
          <w:rFonts w:ascii="Arial" w:hAnsi="Arial" w:cs="Arial"/>
          <w:sz w:val="22"/>
          <w:szCs w:val="22"/>
          <w:lang w:val="en-GB"/>
        </w:rPr>
        <w:t xml:space="preserve"> (0.51 g)</w:t>
      </w:r>
      <w:r w:rsidR="001F0348" w:rsidRPr="00D338DE">
        <w:rPr>
          <w:rFonts w:ascii="Arial" w:hAnsi="Arial" w:cs="Arial"/>
          <w:sz w:val="22"/>
          <w:szCs w:val="22"/>
          <w:lang w:val="en-GB"/>
        </w:rPr>
        <w:t xml:space="preserve"> and </w:t>
      </w:r>
      <w:r w:rsidR="001F0348" w:rsidRPr="00E43151">
        <w:rPr>
          <w:rFonts w:ascii="Arial" w:hAnsi="Arial" w:cs="Arial"/>
          <w:sz w:val="22"/>
          <w:szCs w:val="22"/>
          <w:lang w:val="en-GB"/>
        </w:rPr>
        <w:t>the aluminium triflate (</w:t>
      </w:r>
      <w:r w:rsidR="00E43151" w:rsidRPr="00E43151">
        <w:rPr>
          <w:rFonts w:ascii="Arial" w:hAnsi="Arial" w:cs="Arial"/>
          <w:sz w:val="22"/>
          <w:szCs w:val="22"/>
          <w:lang w:val="en-GB"/>
        </w:rPr>
        <w:t>0</w:t>
      </w:r>
      <w:r w:rsidR="00E43151">
        <w:rPr>
          <w:rFonts w:ascii="Arial" w:hAnsi="Arial" w:cs="Arial"/>
          <w:sz w:val="22"/>
          <w:szCs w:val="22"/>
          <w:lang w:val="en-GB"/>
        </w:rPr>
        <w:t xml:space="preserve">.0217 g, </w:t>
      </w:r>
      <w:r w:rsidR="001F0348" w:rsidRPr="00D338DE">
        <w:rPr>
          <w:rFonts w:ascii="Arial" w:hAnsi="Arial" w:cs="Arial"/>
          <w:sz w:val="22"/>
          <w:szCs w:val="22"/>
          <w:lang w:val="en-GB"/>
        </w:rPr>
        <w:t xml:space="preserve">molar ratio </w:t>
      </w:r>
      <w:proofErr w:type="spellStart"/>
      <w:r w:rsidR="001F0348" w:rsidRPr="00D338DE">
        <w:rPr>
          <w:rFonts w:ascii="Arial" w:hAnsi="Arial" w:cs="Arial"/>
          <w:sz w:val="22"/>
          <w:szCs w:val="22"/>
          <w:lang w:val="en-GB"/>
        </w:rPr>
        <w:t>χ</w:t>
      </w:r>
      <w:r w:rsidR="001F0348" w:rsidRPr="00D338DE">
        <w:rPr>
          <w:rFonts w:ascii="Arial" w:hAnsi="Arial" w:cs="Arial"/>
          <w:sz w:val="22"/>
          <w:szCs w:val="22"/>
          <w:vertAlign w:val="subscript"/>
          <w:lang w:val="en-GB"/>
        </w:rPr>
        <w:t>Al</w:t>
      </w:r>
      <w:proofErr w:type="spellEnd"/>
      <w:r w:rsidR="001F0348" w:rsidRPr="00D338DE">
        <w:rPr>
          <w:rFonts w:ascii="Arial" w:hAnsi="Arial" w:cs="Arial"/>
          <w:sz w:val="22"/>
          <w:szCs w:val="22"/>
          <w:vertAlign w:val="subscript"/>
          <w:lang w:val="en-GB"/>
        </w:rPr>
        <w:t>(</w:t>
      </w:r>
      <w:proofErr w:type="spellStart"/>
      <w:r w:rsidR="001F0348" w:rsidRPr="00D338DE">
        <w:rPr>
          <w:rFonts w:ascii="Arial" w:hAnsi="Arial" w:cs="Arial"/>
          <w:sz w:val="22"/>
          <w:szCs w:val="22"/>
          <w:vertAlign w:val="subscript"/>
          <w:lang w:val="en-GB"/>
        </w:rPr>
        <w:t>OTf</w:t>
      </w:r>
      <w:proofErr w:type="spellEnd"/>
      <w:r w:rsidR="001F0348" w:rsidRPr="00D338DE">
        <w:rPr>
          <w:rFonts w:ascii="Arial" w:hAnsi="Arial" w:cs="Arial"/>
          <w:sz w:val="22"/>
          <w:szCs w:val="22"/>
          <w:vertAlign w:val="subscript"/>
          <w:lang w:val="en-GB"/>
        </w:rPr>
        <w:t xml:space="preserve">)3 </w:t>
      </w:r>
      <w:r w:rsidR="001F0348" w:rsidRPr="00D338DE">
        <w:rPr>
          <w:rFonts w:ascii="Arial" w:hAnsi="Arial" w:cs="Arial"/>
          <w:sz w:val="22"/>
          <w:szCs w:val="22"/>
          <w:lang w:val="en-GB"/>
        </w:rPr>
        <w:t>= 0.15) dissolved in acetonitrile</w:t>
      </w:r>
      <w:r w:rsidR="001A51AD" w:rsidRPr="00D338DE">
        <w:rPr>
          <w:rFonts w:ascii="Arial" w:hAnsi="Arial" w:cs="Arial"/>
          <w:sz w:val="22"/>
          <w:szCs w:val="22"/>
          <w:lang w:val="en-GB"/>
        </w:rPr>
        <w:t xml:space="preserve"> (10 mL)</w:t>
      </w:r>
      <w:r w:rsidR="001F0348" w:rsidRPr="00D338DE">
        <w:rPr>
          <w:rFonts w:ascii="Arial" w:hAnsi="Arial" w:cs="Arial"/>
          <w:sz w:val="22"/>
          <w:szCs w:val="22"/>
          <w:lang w:val="en-GB"/>
        </w:rPr>
        <w:t xml:space="preserve"> were placed in 25 mL round-bottomed flask, and stirred for 24 h at 95°C. Next, material was filtered off, washed with acetonitrile (3 × 20 mL), and dried on the Schlenk line (rt, 24 h) yielded 0.5 g of SILP (2)</w:t>
      </w:r>
      <w:r w:rsidR="000B3E75" w:rsidRPr="00D338DE">
        <w:rPr>
          <w:rFonts w:ascii="Arial" w:hAnsi="Arial" w:cs="Arial"/>
          <w:sz w:val="22"/>
          <w:szCs w:val="22"/>
          <w:lang w:val="en-GB"/>
        </w:rPr>
        <w:t xml:space="preserve"> with</w:t>
      </w:r>
      <w:r w:rsidR="001F0348" w:rsidRPr="00D338DE">
        <w:rPr>
          <w:rFonts w:ascii="Arial" w:hAnsi="Arial" w:cs="Arial"/>
          <w:sz w:val="22"/>
          <w:szCs w:val="22"/>
          <w:lang w:val="en-GB"/>
        </w:rPr>
        <w:t xml:space="preserve"> [</w:t>
      </w:r>
      <w:proofErr w:type="spellStart"/>
      <w:r w:rsidR="001F0348" w:rsidRPr="00D338DE">
        <w:rPr>
          <w:rFonts w:ascii="Arial" w:hAnsi="Arial" w:cs="Arial"/>
          <w:sz w:val="22"/>
          <w:szCs w:val="22"/>
          <w:lang w:val="en-GB"/>
        </w:rPr>
        <w:t>tespmim</w:t>
      </w:r>
      <w:proofErr w:type="spellEnd"/>
      <w:r w:rsidR="001F0348" w:rsidRPr="00D338DE">
        <w:rPr>
          <w:rFonts w:ascii="Arial" w:hAnsi="Arial" w:cs="Arial"/>
          <w:sz w:val="22"/>
          <w:szCs w:val="22"/>
          <w:lang w:val="en-GB"/>
        </w:rPr>
        <w:t>][</w:t>
      </w:r>
      <w:proofErr w:type="spellStart"/>
      <w:r w:rsidR="001F0348" w:rsidRPr="00D338DE">
        <w:rPr>
          <w:rFonts w:ascii="Arial" w:hAnsi="Arial" w:cs="Arial"/>
          <w:sz w:val="22"/>
          <w:szCs w:val="22"/>
          <w:lang w:val="en-GB"/>
        </w:rPr>
        <w:t>OTf</w:t>
      </w:r>
      <w:proofErr w:type="spellEnd"/>
      <w:r w:rsidR="001F0348" w:rsidRPr="00D338DE">
        <w:rPr>
          <w:rFonts w:ascii="Arial" w:hAnsi="Arial" w:cs="Arial"/>
          <w:sz w:val="22"/>
          <w:szCs w:val="22"/>
          <w:lang w:val="en-GB"/>
        </w:rPr>
        <w:t>-Al(</w:t>
      </w:r>
      <w:proofErr w:type="spellStart"/>
      <w:r w:rsidR="001F0348" w:rsidRPr="00D338DE">
        <w:rPr>
          <w:rFonts w:ascii="Arial" w:hAnsi="Arial" w:cs="Arial"/>
          <w:sz w:val="22"/>
          <w:szCs w:val="22"/>
          <w:lang w:val="en-GB"/>
        </w:rPr>
        <w:t>OTf</w:t>
      </w:r>
      <w:proofErr w:type="spellEnd"/>
      <w:r w:rsidR="001F0348" w:rsidRPr="00D338DE">
        <w:rPr>
          <w:rFonts w:ascii="Arial" w:hAnsi="Arial" w:cs="Arial"/>
          <w:sz w:val="22"/>
          <w:szCs w:val="22"/>
          <w:lang w:val="en-GB"/>
        </w:rPr>
        <w:t>)</w:t>
      </w:r>
      <w:r w:rsidR="001F0348" w:rsidRPr="00D338DE">
        <w:rPr>
          <w:rFonts w:ascii="Arial" w:hAnsi="Arial" w:cs="Arial"/>
          <w:sz w:val="22"/>
          <w:szCs w:val="22"/>
          <w:vertAlign w:val="subscript"/>
          <w:lang w:val="en-GB"/>
        </w:rPr>
        <w:t>3</w:t>
      </w:r>
      <w:r w:rsidR="001F0348" w:rsidRPr="00D338DE">
        <w:rPr>
          <w:rFonts w:ascii="Arial" w:hAnsi="Arial" w:cs="Arial"/>
          <w:sz w:val="22"/>
          <w:szCs w:val="22"/>
          <w:lang w:val="en-GB"/>
        </w:rPr>
        <w:t xml:space="preserve">], </w:t>
      </w:r>
      <w:proofErr w:type="spellStart"/>
      <w:r w:rsidR="001F0348" w:rsidRPr="00D338DE">
        <w:rPr>
          <w:rFonts w:ascii="Arial" w:hAnsi="Arial" w:cs="Arial"/>
          <w:sz w:val="22"/>
          <w:szCs w:val="22"/>
          <w:lang w:val="en-GB"/>
        </w:rPr>
        <w:t>χ</w:t>
      </w:r>
      <w:r w:rsidR="001F0348" w:rsidRPr="00D338DE">
        <w:rPr>
          <w:rFonts w:ascii="Arial" w:hAnsi="Arial" w:cs="Arial"/>
          <w:sz w:val="22"/>
          <w:szCs w:val="22"/>
          <w:vertAlign w:val="subscript"/>
          <w:lang w:val="en-GB"/>
        </w:rPr>
        <w:t>Al</w:t>
      </w:r>
      <w:proofErr w:type="spellEnd"/>
      <w:r w:rsidR="001F0348" w:rsidRPr="00D338DE">
        <w:rPr>
          <w:rFonts w:ascii="Arial" w:hAnsi="Arial" w:cs="Arial"/>
          <w:sz w:val="22"/>
          <w:szCs w:val="22"/>
          <w:vertAlign w:val="subscript"/>
          <w:lang w:val="en-GB"/>
        </w:rPr>
        <w:t>(</w:t>
      </w:r>
      <w:proofErr w:type="spellStart"/>
      <w:r w:rsidR="001F0348" w:rsidRPr="00D338DE">
        <w:rPr>
          <w:rFonts w:ascii="Arial" w:hAnsi="Arial" w:cs="Arial"/>
          <w:sz w:val="22"/>
          <w:szCs w:val="22"/>
          <w:vertAlign w:val="subscript"/>
          <w:lang w:val="en-GB"/>
        </w:rPr>
        <w:t>OTf</w:t>
      </w:r>
      <w:proofErr w:type="spellEnd"/>
      <w:r w:rsidR="001F0348" w:rsidRPr="00D338DE">
        <w:rPr>
          <w:rFonts w:ascii="Arial" w:hAnsi="Arial" w:cs="Arial"/>
          <w:sz w:val="22"/>
          <w:szCs w:val="22"/>
          <w:vertAlign w:val="subscript"/>
          <w:lang w:val="en-GB"/>
        </w:rPr>
        <w:t xml:space="preserve">)3 </w:t>
      </w:r>
      <w:r w:rsidR="001F0348" w:rsidRPr="00D338DE">
        <w:rPr>
          <w:rFonts w:ascii="Arial" w:hAnsi="Arial" w:cs="Arial"/>
          <w:sz w:val="22"/>
          <w:szCs w:val="22"/>
          <w:lang w:val="en-GB"/>
        </w:rPr>
        <w:t xml:space="preserve">= 0.15 loading 19.2 </w:t>
      </w:r>
      <w:proofErr w:type="spellStart"/>
      <w:r w:rsidR="001F0348" w:rsidRPr="00D338DE">
        <w:rPr>
          <w:rFonts w:ascii="Arial" w:hAnsi="Arial" w:cs="Arial"/>
          <w:sz w:val="22"/>
          <w:szCs w:val="22"/>
          <w:lang w:val="en-GB"/>
        </w:rPr>
        <w:t>wt</w:t>
      </w:r>
      <w:proofErr w:type="spellEnd"/>
      <w:r w:rsidR="001F0348" w:rsidRPr="00D338DE">
        <w:rPr>
          <w:rFonts w:ascii="Arial" w:hAnsi="Arial" w:cs="Arial"/>
          <w:sz w:val="22"/>
          <w:szCs w:val="22"/>
          <w:lang w:val="en-GB"/>
        </w:rPr>
        <w:t>% (determined by TGA).</w:t>
      </w:r>
    </w:p>
    <w:p w14:paraId="24F0AD2E" w14:textId="10EDA5A4" w:rsidR="009E7A3C" w:rsidRPr="00D338DE" w:rsidRDefault="00B03092" w:rsidP="00BE137F">
      <w:pPr>
        <w:spacing w:line="276" w:lineRule="auto"/>
        <w:jc w:val="both"/>
        <w:rPr>
          <w:rFonts w:ascii="Arial" w:hAnsi="Arial" w:cs="Arial"/>
          <w:sz w:val="22"/>
          <w:szCs w:val="22"/>
          <w:lang w:val="en-GB"/>
        </w:rPr>
      </w:pPr>
      <w:r w:rsidRPr="00D338DE">
        <w:rPr>
          <w:rFonts w:ascii="Arial" w:hAnsi="Arial" w:cs="Arial"/>
          <w:b/>
          <w:bCs/>
          <w:i/>
          <w:iCs/>
          <w:sz w:val="22"/>
          <w:szCs w:val="22"/>
          <w:lang w:val="en-GB"/>
        </w:rPr>
        <w:t>SILP</w:t>
      </w:r>
      <w:r w:rsidR="001F0348" w:rsidRPr="00D338DE">
        <w:rPr>
          <w:rFonts w:ascii="Arial" w:hAnsi="Arial" w:cs="Arial"/>
          <w:b/>
          <w:bCs/>
          <w:i/>
          <w:iCs/>
          <w:sz w:val="22"/>
          <w:szCs w:val="22"/>
          <w:lang w:val="en-GB"/>
        </w:rPr>
        <w:t xml:space="preserve"> </w:t>
      </w:r>
      <w:r w:rsidRPr="00D338DE">
        <w:rPr>
          <w:rFonts w:ascii="Arial" w:hAnsi="Arial" w:cs="Arial"/>
          <w:b/>
          <w:bCs/>
          <w:i/>
          <w:iCs/>
          <w:sz w:val="22"/>
          <w:szCs w:val="22"/>
          <w:lang w:val="en-GB"/>
        </w:rPr>
        <w:t>(3):</w:t>
      </w:r>
      <w:r w:rsidR="001F0348" w:rsidRPr="00D338DE">
        <w:rPr>
          <w:rFonts w:ascii="Arial" w:hAnsi="Arial" w:cs="Arial"/>
          <w:i/>
          <w:iCs/>
          <w:sz w:val="22"/>
          <w:szCs w:val="22"/>
          <w:lang w:val="en-GB"/>
        </w:rPr>
        <w:t xml:space="preserve"> </w:t>
      </w:r>
      <w:r w:rsidR="001F0348" w:rsidRPr="00D338DE">
        <w:rPr>
          <w:rFonts w:ascii="Arial" w:hAnsi="Arial" w:cs="Arial"/>
          <w:sz w:val="22"/>
          <w:szCs w:val="22"/>
          <w:lang w:val="en-GB"/>
        </w:rPr>
        <w:t xml:space="preserve">[tespmim]Cl (0.75 mmol) was </w:t>
      </w:r>
      <w:r w:rsidR="000B3E75" w:rsidRPr="00D338DE">
        <w:rPr>
          <w:rFonts w:ascii="Arial" w:hAnsi="Arial" w:cs="Arial"/>
          <w:sz w:val="22"/>
          <w:szCs w:val="22"/>
          <w:lang w:val="en-GB"/>
        </w:rPr>
        <w:t xml:space="preserve">added to the 25 mL round-bottomed flask and dissolved in </w:t>
      </w:r>
      <w:r w:rsidR="001F0348" w:rsidRPr="00D338DE">
        <w:rPr>
          <w:rFonts w:ascii="Arial" w:hAnsi="Arial" w:cs="Arial"/>
          <w:sz w:val="22"/>
          <w:szCs w:val="22"/>
          <w:lang w:val="en-GB"/>
        </w:rPr>
        <w:t xml:space="preserve">toluene (10 mL) at 90°C, </w:t>
      </w:r>
      <w:r w:rsidR="000B3E75" w:rsidRPr="00D338DE">
        <w:rPr>
          <w:rFonts w:ascii="Arial" w:hAnsi="Arial" w:cs="Arial"/>
          <w:sz w:val="22"/>
          <w:szCs w:val="22"/>
          <w:lang w:val="en-GB"/>
        </w:rPr>
        <w:t>next</w:t>
      </w:r>
      <w:r w:rsidR="001F0348" w:rsidRPr="00D338DE">
        <w:rPr>
          <w:rFonts w:ascii="Arial" w:hAnsi="Arial" w:cs="Arial"/>
          <w:sz w:val="22"/>
          <w:szCs w:val="22"/>
          <w:lang w:val="en-GB"/>
        </w:rPr>
        <w:t xml:space="preserve"> SiO</w:t>
      </w:r>
      <w:r w:rsidR="001F0348" w:rsidRPr="00D338DE">
        <w:rPr>
          <w:rFonts w:ascii="Arial" w:hAnsi="Arial" w:cs="Arial"/>
          <w:sz w:val="22"/>
          <w:szCs w:val="22"/>
          <w:vertAlign w:val="subscript"/>
          <w:lang w:val="en-GB"/>
        </w:rPr>
        <w:t>2</w:t>
      </w:r>
      <w:r w:rsidR="001F0348" w:rsidRPr="00D338DE">
        <w:rPr>
          <w:rFonts w:ascii="Arial" w:hAnsi="Arial" w:cs="Arial"/>
          <w:sz w:val="22"/>
          <w:szCs w:val="22"/>
          <w:lang w:val="en-GB"/>
        </w:rPr>
        <w:t xml:space="preserve"> (0.50 g) was added. Reaction mixture was stirred for 24 h. After that, material was filtered off, washed using Soxhlet extraction for 24 h at 120 °C, filtered off under vacuum, and dried on the Schlenk line (rt, 24 h) yielded 0.5 g of product.</w:t>
      </w:r>
      <w:r w:rsidR="00996E90" w:rsidRPr="00D338DE">
        <w:rPr>
          <w:rFonts w:ascii="Arial" w:hAnsi="Arial" w:cs="Arial"/>
          <w:sz w:val="22"/>
          <w:szCs w:val="22"/>
          <w:lang w:val="en-GB"/>
        </w:rPr>
        <w:t xml:space="preserve"> Next, the obtained material (0.5 g) and lithium triflate (0.15 g, 30 mol% per [tespmim]Cl loaded on material)</w:t>
      </w:r>
      <w:r w:rsidR="001A51AD" w:rsidRPr="00D338DE">
        <w:rPr>
          <w:rFonts w:ascii="Arial" w:hAnsi="Arial" w:cs="Arial"/>
          <w:sz w:val="22"/>
          <w:szCs w:val="22"/>
          <w:lang w:val="en-GB"/>
        </w:rPr>
        <w:t xml:space="preserve"> dissolved in ethyl acetate (10 mL) were placed in 25 mL round-bottomed flask, and stirred for 24 h at room temperature. Next, material was filtered off, washed with ethyl acetate (3 × 20 mL), and dried on the Schlenk line (rt, 24 h) yielded 0.5 g of product. Then, the obtained material (0.5 g) and </w:t>
      </w:r>
      <w:r w:rsidR="001A51AD" w:rsidRPr="00E43151">
        <w:rPr>
          <w:rFonts w:ascii="Arial" w:hAnsi="Arial" w:cs="Arial"/>
          <w:sz w:val="22"/>
          <w:szCs w:val="22"/>
          <w:lang w:val="en-GB"/>
        </w:rPr>
        <w:t>the aluminium triflate</w:t>
      </w:r>
      <w:r w:rsidR="001A51AD" w:rsidRPr="00D338DE">
        <w:rPr>
          <w:rFonts w:ascii="Arial" w:hAnsi="Arial" w:cs="Arial"/>
          <w:sz w:val="22"/>
          <w:szCs w:val="22"/>
          <w:lang w:val="en-GB"/>
        </w:rPr>
        <w:t xml:space="preserve"> (</w:t>
      </w:r>
      <w:r w:rsidR="00E43151">
        <w:rPr>
          <w:rFonts w:ascii="Arial" w:hAnsi="Arial" w:cs="Arial"/>
          <w:sz w:val="22"/>
          <w:szCs w:val="22"/>
          <w:lang w:val="en-GB"/>
        </w:rPr>
        <w:t xml:space="preserve">0.0218 g, </w:t>
      </w:r>
      <w:r w:rsidR="001A51AD" w:rsidRPr="00D338DE">
        <w:rPr>
          <w:rFonts w:ascii="Arial" w:hAnsi="Arial" w:cs="Arial"/>
          <w:sz w:val="22"/>
          <w:szCs w:val="22"/>
          <w:lang w:val="en-GB"/>
        </w:rPr>
        <w:t xml:space="preserve">molar ratio </w:t>
      </w:r>
      <w:proofErr w:type="spellStart"/>
      <w:r w:rsidR="001A51AD" w:rsidRPr="00D338DE">
        <w:rPr>
          <w:rFonts w:ascii="Arial" w:hAnsi="Arial" w:cs="Arial"/>
          <w:sz w:val="22"/>
          <w:szCs w:val="22"/>
          <w:lang w:val="en-GB"/>
        </w:rPr>
        <w:t>χ</w:t>
      </w:r>
      <w:r w:rsidR="001A51AD" w:rsidRPr="00D338DE">
        <w:rPr>
          <w:rFonts w:ascii="Arial" w:hAnsi="Arial" w:cs="Arial"/>
          <w:sz w:val="22"/>
          <w:szCs w:val="22"/>
          <w:vertAlign w:val="subscript"/>
          <w:lang w:val="en-GB"/>
        </w:rPr>
        <w:t>Al</w:t>
      </w:r>
      <w:proofErr w:type="spellEnd"/>
      <w:r w:rsidR="001A51AD" w:rsidRPr="00D338DE">
        <w:rPr>
          <w:rFonts w:ascii="Arial" w:hAnsi="Arial" w:cs="Arial"/>
          <w:sz w:val="22"/>
          <w:szCs w:val="22"/>
          <w:vertAlign w:val="subscript"/>
          <w:lang w:val="en-GB"/>
        </w:rPr>
        <w:t>(</w:t>
      </w:r>
      <w:proofErr w:type="spellStart"/>
      <w:r w:rsidR="001A51AD" w:rsidRPr="00D338DE">
        <w:rPr>
          <w:rFonts w:ascii="Arial" w:hAnsi="Arial" w:cs="Arial"/>
          <w:sz w:val="22"/>
          <w:szCs w:val="22"/>
          <w:vertAlign w:val="subscript"/>
          <w:lang w:val="en-GB"/>
        </w:rPr>
        <w:t>OTf</w:t>
      </w:r>
      <w:proofErr w:type="spellEnd"/>
      <w:r w:rsidR="001A51AD" w:rsidRPr="00D338DE">
        <w:rPr>
          <w:rFonts w:ascii="Arial" w:hAnsi="Arial" w:cs="Arial"/>
          <w:sz w:val="22"/>
          <w:szCs w:val="22"/>
          <w:vertAlign w:val="subscript"/>
          <w:lang w:val="en-GB"/>
        </w:rPr>
        <w:t xml:space="preserve">)3 </w:t>
      </w:r>
      <w:r w:rsidR="001A51AD" w:rsidRPr="00D338DE">
        <w:rPr>
          <w:rFonts w:ascii="Arial" w:hAnsi="Arial" w:cs="Arial"/>
          <w:sz w:val="22"/>
          <w:szCs w:val="22"/>
          <w:lang w:val="en-GB"/>
        </w:rPr>
        <w:t>= 0.15) dissolved in acetonitrile (10 mL) were placed in 25 mL round-bottomed flask, and stirred for 24 h at 95°C. Next, material was filtered off, washed with acetonitrile (3 × 20 mL), and dried on the Schlenk line (rt, 24 h) yielded 0.5 g of SILP (3)</w:t>
      </w:r>
      <w:r w:rsidR="00F71CC3" w:rsidRPr="00D338DE">
        <w:rPr>
          <w:rFonts w:ascii="Arial" w:hAnsi="Arial" w:cs="Arial"/>
          <w:sz w:val="22"/>
          <w:szCs w:val="22"/>
          <w:lang w:val="en-GB"/>
        </w:rPr>
        <w:t xml:space="preserve"> with</w:t>
      </w:r>
      <w:r w:rsidR="001A51AD" w:rsidRPr="00D338DE">
        <w:rPr>
          <w:rFonts w:ascii="Arial" w:hAnsi="Arial" w:cs="Arial"/>
          <w:sz w:val="22"/>
          <w:szCs w:val="22"/>
          <w:lang w:val="en-GB"/>
        </w:rPr>
        <w:t xml:space="preserve"> [</w:t>
      </w:r>
      <w:proofErr w:type="spellStart"/>
      <w:r w:rsidR="001A51AD" w:rsidRPr="00D338DE">
        <w:rPr>
          <w:rFonts w:ascii="Arial" w:hAnsi="Arial" w:cs="Arial"/>
          <w:sz w:val="22"/>
          <w:szCs w:val="22"/>
          <w:lang w:val="en-GB"/>
        </w:rPr>
        <w:t>tespmim</w:t>
      </w:r>
      <w:proofErr w:type="spellEnd"/>
      <w:r w:rsidR="001A51AD" w:rsidRPr="00D338DE">
        <w:rPr>
          <w:rFonts w:ascii="Arial" w:hAnsi="Arial" w:cs="Arial"/>
          <w:sz w:val="22"/>
          <w:szCs w:val="22"/>
          <w:lang w:val="en-GB"/>
        </w:rPr>
        <w:t>][</w:t>
      </w:r>
      <w:proofErr w:type="spellStart"/>
      <w:r w:rsidR="001A51AD" w:rsidRPr="00D338DE">
        <w:rPr>
          <w:rFonts w:ascii="Arial" w:hAnsi="Arial" w:cs="Arial"/>
          <w:sz w:val="22"/>
          <w:szCs w:val="22"/>
          <w:lang w:val="en-GB"/>
        </w:rPr>
        <w:t>OTf</w:t>
      </w:r>
      <w:proofErr w:type="spellEnd"/>
      <w:r w:rsidR="001A51AD" w:rsidRPr="00D338DE">
        <w:rPr>
          <w:rFonts w:ascii="Arial" w:hAnsi="Arial" w:cs="Arial"/>
          <w:sz w:val="22"/>
          <w:szCs w:val="22"/>
          <w:lang w:val="en-GB"/>
        </w:rPr>
        <w:t>-Al(</w:t>
      </w:r>
      <w:proofErr w:type="spellStart"/>
      <w:r w:rsidR="001A51AD" w:rsidRPr="00D338DE">
        <w:rPr>
          <w:rFonts w:ascii="Arial" w:hAnsi="Arial" w:cs="Arial"/>
          <w:sz w:val="22"/>
          <w:szCs w:val="22"/>
          <w:lang w:val="en-GB"/>
        </w:rPr>
        <w:t>OTf</w:t>
      </w:r>
      <w:proofErr w:type="spellEnd"/>
      <w:r w:rsidR="001A51AD" w:rsidRPr="00D338DE">
        <w:rPr>
          <w:rFonts w:ascii="Arial" w:hAnsi="Arial" w:cs="Arial"/>
          <w:sz w:val="22"/>
          <w:szCs w:val="22"/>
          <w:lang w:val="en-GB"/>
        </w:rPr>
        <w:t>)</w:t>
      </w:r>
      <w:r w:rsidR="001A51AD" w:rsidRPr="00D338DE">
        <w:rPr>
          <w:rFonts w:ascii="Arial" w:hAnsi="Arial" w:cs="Arial"/>
          <w:sz w:val="22"/>
          <w:szCs w:val="22"/>
          <w:vertAlign w:val="subscript"/>
          <w:lang w:val="en-GB"/>
        </w:rPr>
        <w:t>3</w:t>
      </w:r>
      <w:r w:rsidR="001A51AD" w:rsidRPr="00D338DE">
        <w:rPr>
          <w:rFonts w:ascii="Arial" w:hAnsi="Arial" w:cs="Arial"/>
          <w:sz w:val="22"/>
          <w:szCs w:val="22"/>
          <w:lang w:val="en-GB"/>
        </w:rPr>
        <w:t xml:space="preserve">], </w:t>
      </w:r>
      <w:proofErr w:type="spellStart"/>
      <w:r w:rsidR="001A51AD" w:rsidRPr="00D338DE">
        <w:rPr>
          <w:rFonts w:ascii="Arial" w:hAnsi="Arial" w:cs="Arial"/>
          <w:sz w:val="22"/>
          <w:szCs w:val="22"/>
          <w:lang w:val="en-GB"/>
        </w:rPr>
        <w:t>χ</w:t>
      </w:r>
      <w:r w:rsidR="001A51AD" w:rsidRPr="00D338DE">
        <w:rPr>
          <w:rFonts w:ascii="Arial" w:hAnsi="Arial" w:cs="Arial"/>
          <w:sz w:val="22"/>
          <w:szCs w:val="22"/>
          <w:vertAlign w:val="subscript"/>
          <w:lang w:val="en-GB"/>
        </w:rPr>
        <w:t>Al</w:t>
      </w:r>
      <w:proofErr w:type="spellEnd"/>
      <w:r w:rsidR="001A51AD" w:rsidRPr="00D338DE">
        <w:rPr>
          <w:rFonts w:ascii="Arial" w:hAnsi="Arial" w:cs="Arial"/>
          <w:sz w:val="22"/>
          <w:szCs w:val="22"/>
          <w:vertAlign w:val="subscript"/>
          <w:lang w:val="en-GB"/>
        </w:rPr>
        <w:t>(</w:t>
      </w:r>
      <w:proofErr w:type="spellStart"/>
      <w:r w:rsidR="001A51AD" w:rsidRPr="00D338DE">
        <w:rPr>
          <w:rFonts w:ascii="Arial" w:hAnsi="Arial" w:cs="Arial"/>
          <w:sz w:val="22"/>
          <w:szCs w:val="22"/>
          <w:vertAlign w:val="subscript"/>
          <w:lang w:val="en-GB"/>
        </w:rPr>
        <w:t>OTf</w:t>
      </w:r>
      <w:proofErr w:type="spellEnd"/>
      <w:r w:rsidR="001A51AD" w:rsidRPr="00D338DE">
        <w:rPr>
          <w:rFonts w:ascii="Arial" w:hAnsi="Arial" w:cs="Arial"/>
          <w:sz w:val="22"/>
          <w:szCs w:val="22"/>
          <w:vertAlign w:val="subscript"/>
          <w:lang w:val="en-GB"/>
        </w:rPr>
        <w:t xml:space="preserve">)3 </w:t>
      </w:r>
      <w:r w:rsidR="001A51AD" w:rsidRPr="00D338DE">
        <w:rPr>
          <w:rFonts w:ascii="Arial" w:hAnsi="Arial" w:cs="Arial"/>
          <w:sz w:val="22"/>
          <w:szCs w:val="22"/>
          <w:lang w:val="en-GB"/>
        </w:rPr>
        <w:t xml:space="preserve">= 0.15 loading 19.7 </w:t>
      </w:r>
      <w:proofErr w:type="spellStart"/>
      <w:r w:rsidR="001A51AD" w:rsidRPr="00D338DE">
        <w:rPr>
          <w:rFonts w:ascii="Arial" w:hAnsi="Arial" w:cs="Arial"/>
          <w:sz w:val="22"/>
          <w:szCs w:val="22"/>
          <w:lang w:val="en-GB"/>
        </w:rPr>
        <w:t>wt</w:t>
      </w:r>
      <w:proofErr w:type="spellEnd"/>
      <w:r w:rsidR="001A51AD" w:rsidRPr="00D338DE">
        <w:rPr>
          <w:rFonts w:ascii="Arial" w:hAnsi="Arial" w:cs="Arial"/>
          <w:sz w:val="22"/>
          <w:szCs w:val="22"/>
          <w:lang w:val="en-GB"/>
        </w:rPr>
        <w:t>% (determined by TGA).</w:t>
      </w:r>
    </w:p>
    <w:p w14:paraId="1396C934" w14:textId="0E715C08" w:rsidR="00A96F14" w:rsidRPr="00D338DE" w:rsidRDefault="00A96F14" w:rsidP="00BE137F">
      <w:pPr>
        <w:spacing w:line="276" w:lineRule="auto"/>
        <w:jc w:val="both"/>
        <w:rPr>
          <w:rFonts w:ascii="Arial" w:hAnsi="Arial" w:cs="Arial"/>
          <w:sz w:val="22"/>
          <w:szCs w:val="22"/>
          <w:lang w:val="en-GB"/>
        </w:rPr>
      </w:pPr>
      <w:r w:rsidRPr="00D338DE">
        <w:rPr>
          <w:rFonts w:ascii="Arial" w:hAnsi="Arial" w:cs="Arial"/>
          <w:b/>
          <w:bCs/>
          <w:i/>
          <w:iCs/>
          <w:sz w:val="22"/>
          <w:szCs w:val="22"/>
          <w:lang w:val="en-GB"/>
        </w:rPr>
        <w:t>SiO</w:t>
      </w:r>
      <w:r w:rsidRPr="00D338DE">
        <w:rPr>
          <w:rFonts w:ascii="Arial" w:hAnsi="Arial" w:cs="Arial"/>
          <w:b/>
          <w:bCs/>
          <w:i/>
          <w:iCs/>
          <w:sz w:val="22"/>
          <w:szCs w:val="22"/>
          <w:vertAlign w:val="subscript"/>
          <w:lang w:val="en-GB"/>
        </w:rPr>
        <w:t>2</w:t>
      </w:r>
      <w:r w:rsidRPr="00D338DE">
        <w:rPr>
          <w:rFonts w:ascii="Arial" w:hAnsi="Arial" w:cs="Arial"/>
          <w:b/>
          <w:bCs/>
          <w:i/>
          <w:iCs/>
          <w:sz w:val="22"/>
          <w:szCs w:val="22"/>
          <w:lang w:val="en-GB"/>
        </w:rPr>
        <w:t>-Al(OTf)</w:t>
      </w:r>
      <w:r w:rsidRPr="00D338DE">
        <w:rPr>
          <w:rFonts w:ascii="Arial" w:hAnsi="Arial" w:cs="Arial"/>
          <w:b/>
          <w:bCs/>
          <w:i/>
          <w:iCs/>
          <w:sz w:val="22"/>
          <w:szCs w:val="22"/>
          <w:vertAlign w:val="subscript"/>
          <w:lang w:val="en-GB"/>
        </w:rPr>
        <w:t>3</w:t>
      </w:r>
      <w:r w:rsidR="001A51AD" w:rsidRPr="00D338DE">
        <w:rPr>
          <w:rFonts w:ascii="Arial" w:hAnsi="Arial" w:cs="Arial"/>
          <w:b/>
          <w:bCs/>
          <w:sz w:val="22"/>
          <w:szCs w:val="22"/>
          <w:lang w:val="en-GB"/>
        </w:rPr>
        <w:t>:</w:t>
      </w:r>
      <w:r w:rsidR="001A51AD" w:rsidRPr="00D338DE">
        <w:rPr>
          <w:rFonts w:ascii="Arial" w:hAnsi="Arial" w:cs="Arial"/>
          <w:sz w:val="22"/>
          <w:szCs w:val="22"/>
          <w:lang w:val="en-GB"/>
        </w:rPr>
        <w:t xml:space="preserve"> Aluminium triflate (0.75 mmol) was</w:t>
      </w:r>
      <w:r w:rsidR="00F71CC3" w:rsidRPr="00D338DE">
        <w:rPr>
          <w:rFonts w:ascii="Arial" w:hAnsi="Arial" w:cs="Arial"/>
          <w:sz w:val="22"/>
          <w:szCs w:val="22"/>
          <w:lang w:val="en-GB"/>
        </w:rPr>
        <w:t xml:space="preserve"> added to</w:t>
      </w:r>
      <w:r w:rsidR="001A51AD" w:rsidRPr="00D338DE">
        <w:rPr>
          <w:rFonts w:ascii="Arial" w:hAnsi="Arial" w:cs="Arial"/>
          <w:sz w:val="22"/>
          <w:szCs w:val="22"/>
          <w:lang w:val="en-GB"/>
        </w:rPr>
        <w:t xml:space="preserve"> </w:t>
      </w:r>
      <w:r w:rsidR="00F71CC3" w:rsidRPr="00D338DE">
        <w:rPr>
          <w:rFonts w:ascii="Arial" w:hAnsi="Arial" w:cs="Arial"/>
          <w:sz w:val="22"/>
          <w:szCs w:val="22"/>
          <w:lang w:val="en-GB"/>
        </w:rPr>
        <w:t xml:space="preserve">the 25 mL round-bottomed flask and </w:t>
      </w:r>
      <w:r w:rsidR="001A51AD" w:rsidRPr="00D338DE">
        <w:rPr>
          <w:rFonts w:ascii="Arial" w:hAnsi="Arial" w:cs="Arial"/>
          <w:sz w:val="22"/>
          <w:szCs w:val="22"/>
          <w:lang w:val="en-GB"/>
        </w:rPr>
        <w:t xml:space="preserve">dissolved in acetonitrile (10 mL) at 90°C, and </w:t>
      </w:r>
      <w:r w:rsidR="00F71CC3" w:rsidRPr="00D338DE">
        <w:rPr>
          <w:rFonts w:ascii="Arial" w:hAnsi="Arial" w:cs="Arial"/>
          <w:sz w:val="22"/>
          <w:szCs w:val="22"/>
          <w:lang w:val="en-GB"/>
        </w:rPr>
        <w:t>next</w:t>
      </w:r>
      <w:r w:rsidR="001A51AD" w:rsidRPr="00D338DE">
        <w:rPr>
          <w:rFonts w:ascii="Arial" w:hAnsi="Arial" w:cs="Arial"/>
          <w:sz w:val="22"/>
          <w:szCs w:val="22"/>
          <w:lang w:val="en-GB"/>
        </w:rPr>
        <w:t xml:space="preserve"> SiO</w:t>
      </w:r>
      <w:r w:rsidR="001A51AD" w:rsidRPr="00D338DE">
        <w:rPr>
          <w:rFonts w:ascii="Arial" w:hAnsi="Arial" w:cs="Arial"/>
          <w:sz w:val="22"/>
          <w:szCs w:val="22"/>
          <w:vertAlign w:val="subscript"/>
          <w:lang w:val="en-GB"/>
        </w:rPr>
        <w:t>2</w:t>
      </w:r>
      <w:r w:rsidR="001A51AD" w:rsidRPr="00D338DE">
        <w:rPr>
          <w:rFonts w:ascii="Arial" w:hAnsi="Arial" w:cs="Arial"/>
          <w:sz w:val="22"/>
          <w:szCs w:val="22"/>
          <w:lang w:val="en-GB"/>
        </w:rPr>
        <w:t xml:space="preserve"> (0.50 g) was added. Reaction mixture was stirred for 24 h. After that, material was filtered off, washed using Soxhlet extraction for 24 h at 120°C, filtered off under vacuum, and dried on the Schlenk line (rt, 24 h) yielded 0.5 g of </w:t>
      </w:r>
      <w:r w:rsidR="00E71981" w:rsidRPr="00D338DE">
        <w:rPr>
          <w:rFonts w:ascii="Arial" w:hAnsi="Arial" w:cs="Arial"/>
          <w:sz w:val="22"/>
          <w:szCs w:val="22"/>
          <w:lang w:val="en-GB"/>
        </w:rPr>
        <w:t>SiO</w:t>
      </w:r>
      <w:r w:rsidR="00E71981" w:rsidRPr="00D338DE">
        <w:rPr>
          <w:rFonts w:ascii="Arial" w:hAnsi="Arial" w:cs="Arial"/>
          <w:sz w:val="22"/>
          <w:szCs w:val="22"/>
          <w:vertAlign w:val="subscript"/>
          <w:lang w:val="en-GB"/>
        </w:rPr>
        <w:t>2</w:t>
      </w:r>
      <w:r w:rsidR="00E71981" w:rsidRPr="00D338DE">
        <w:rPr>
          <w:rFonts w:ascii="Arial" w:hAnsi="Arial" w:cs="Arial"/>
          <w:sz w:val="22"/>
          <w:szCs w:val="22"/>
          <w:lang w:val="en-GB"/>
        </w:rPr>
        <w:t>-Al(OTf)</w:t>
      </w:r>
      <w:r w:rsidR="00E71981" w:rsidRPr="00D338DE">
        <w:rPr>
          <w:rFonts w:ascii="Arial" w:hAnsi="Arial" w:cs="Arial"/>
          <w:sz w:val="22"/>
          <w:szCs w:val="22"/>
          <w:vertAlign w:val="subscript"/>
          <w:lang w:val="en-GB"/>
        </w:rPr>
        <w:t>3</w:t>
      </w:r>
      <w:r w:rsidR="001A51AD" w:rsidRPr="00D338DE">
        <w:rPr>
          <w:rFonts w:ascii="Arial" w:hAnsi="Arial" w:cs="Arial"/>
          <w:sz w:val="22"/>
          <w:szCs w:val="22"/>
          <w:lang w:val="en-GB"/>
        </w:rPr>
        <w:t xml:space="preserve">. </w:t>
      </w:r>
      <w:r w:rsidR="00E71981" w:rsidRPr="00D338DE">
        <w:rPr>
          <w:rFonts w:ascii="Arial" w:hAnsi="Arial" w:cs="Arial"/>
          <w:sz w:val="22"/>
          <w:szCs w:val="22"/>
          <w:lang w:val="en-GB"/>
        </w:rPr>
        <w:t>SiO</w:t>
      </w:r>
      <w:r w:rsidR="00E71981" w:rsidRPr="00D338DE">
        <w:rPr>
          <w:rFonts w:ascii="Arial" w:hAnsi="Arial" w:cs="Arial"/>
          <w:sz w:val="22"/>
          <w:szCs w:val="22"/>
          <w:vertAlign w:val="subscript"/>
          <w:lang w:val="en-GB"/>
        </w:rPr>
        <w:t>2</w:t>
      </w:r>
      <w:r w:rsidR="00E71981" w:rsidRPr="00D338DE">
        <w:rPr>
          <w:rFonts w:ascii="Arial" w:hAnsi="Arial" w:cs="Arial"/>
          <w:sz w:val="22"/>
          <w:szCs w:val="22"/>
          <w:lang w:val="en-GB"/>
        </w:rPr>
        <w:t>-Al(OTf)</w:t>
      </w:r>
      <w:r w:rsidR="00E71981" w:rsidRPr="00D338DE">
        <w:rPr>
          <w:rFonts w:ascii="Arial" w:hAnsi="Arial" w:cs="Arial"/>
          <w:sz w:val="22"/>
          <w:szCs w:val="22"/>
          <w:vertAlign w:val="subscript"/>
          <w:lang w:val="en-GB"/>
        </w:rPr>
        <w:t>3</w:t>
      </w:r>
      <w:r w:rsidR="00E71981" w:rsidRPr="00D338DE">
        <w:rPr>
          <w:rFonts w:ascii="Arial" w:hAnsi="Arial" w:cs="Arial"/>
          <w:i/>
          <w:iCs/>
          <w:sz w:val="22"/>
          <w:szCs w:val="22"/>
          <w:vertAlign w:val="subscript"/>
          <w:lang w:val="en-GB"/>
        </w:rPr>
        <w:t xml:space="preserve"> </w:t>
      </w:r>
      <w:r w:rsidR="001A51AD" w:rsidRPr="00D338DE">
        <w:rPr>
          <w:rFonts w:ascii="Arial" w:hAnsi="Arial" w:cs="Arial"/>
          <w:sz w:val="22"/>
          <w:szCs w:val="22"/>
          <w:lang w:val="en-GB"/>
        </w:rPr>
        <w:t xml:space="preserve">loading was </w:t>
      </w:r>
      <w:r w:rsidR="00E71981" w:rsidRPr="00D338DE">
        <w:rPr>
          <w:rFonts w:ascii="Arial" w:hAnsi="Arial" w:cs="Arial"/>
          <w:sz w:val="22"/>
          <w:szCs w:val="22"/>
          <w:lang w:val="en-GB"/>
        </w:rPr>
        <w:t>36.5</w:t>
      </w:r>
      <w:r w:rsidR="001A51AD" w:rsidRPr="00D338DE">
        <w:rPr>
          <w:rFonts w:ascii="Arial" w:hAnsi="Arial" w:cs="Arial"/>
          <w:sz w:val="22"/>
          <w:szCs w:val="22"/>
          <w:lang w:val="en-GB"/>
        </w:rPr>
        <w:t xml:space="preserve"> </w:t>
      </w:r>
      <w:proofErr w:type="spellStart"/>
      <w:r w:rsidR="001A51AD" w:rsidRPr="00D338DE">
        <w:rPr>
          <w:rFonts w:ascii="Arial" w:hAnsi="Arial" w:cs="Arial"/>
          <w:sz w:val="22"/>
          <w:szCs w:val="22"/>
          <w:lang w:val="en-GB"/>
        </w:rPr>
        <w:t>wt</w:t>
      </w:r>
      <w:proofErr w:type="spellEnd"/>
      <w:r w:rsidR="001A51AD" w:rsidRPr="00D338DE">
        <w:rPr>
          <w:rFonts w:ascii="Arial" w:hAnsi="Arial" w:cs="Arial"/>
          <w:sz w:val="22"/>
          <w:szCs w:val="22"/>
          <w:lang w:val="en-GB"/>
        </w:rPr>
        <w:t>% (determined by TGA).</w:t>
      </w:r>
    </w:p>
    <w:p w14:paraId="5FBF1A34" w14:textId="77777777" w:rsidR="00646318" w:rsidRPr="00D338DE" w:rsidRDefault="00646318" w:rsidP="00BE137F">
      <w:pPr>
        <w:spacing w:line="276" w:lineRule="auto"/>
        <w:jc w:val="both"/>
        <w:rPr>
          <w:rFonts w:ascii="Arial" w:hAnsi="Arial" w:cs="Arial"/>
          <w:sz w:val="22"/>
          <w:szCs w:val="22"/>
          <w:lang w:val="en-GB"/>
        </w:rPr>
      </w:pPr>
    </w:p>
    <w:p w14:paraId="7B37C0DC" w14:textId="5AC53588" w:rsidR="00995914" w:rsidRPr="00D338DE" w:rsidRDefault="00646318" w:rsidP="00BE137F">
      <w:pPr>
        <w:spacing w:line="276" w:lineRule="auto"/>
        <w:jc w:val="both"/>
        <w:rPr>
          <w:rFonts w:ascii="Arial" w:hAnsi="Arial" w:cs="Arial"/>
          <w:b/>
          <w:bCs/>
          <w:sz w:val="22"/>
          <w:szCs w:val="22"/>
          <w:lang w:val="en-GB"/>
        </w:rPr>
      </w:pPr>
      <w:r w:rsidRPr="00D338DE">
        <w:rPr>
          <w:rFonts w:ascii="Arial" w:hAnsi="Arial" w:cs="Arial"/>
          <w:b/>
          <w:bCs/>
          <w:sz w:val="22"/>
          <w:szCs w:val="22"/>
          <w:lang w:val="en-GB"/>
        </w:rPr>
        <w:t xml:space="preserve">2.3. </w:t>
      </w:r>
      <w:r w:rsidR="00995914" w:rsidRPr="00D338DE">
        <w:rPr>
          <w:rFonts w:ascii="Arial" w:hAnsi="Arial" w:cs="Arial"/>
          <w:b/>
          <w:bCs/>
          <w:sz w:val="22"/>
          <w:szCs w:val="22"/>
          <w:lang w:val="en-GB"/>
        </w:rPr>
        <w:t>General procedure of Diels-Alder reaction in batch system</w:t>
      </w:r>
    </w:p>
    <w:p w14:paraId="5AA38336" w14:textId="77777777" w:rsidR="00646318" w:rsidRPr="00D338DE" w:rsidRDefault="00646318" w:rsidP="00BE137F">
      <w:pPr>
        <w:spacing w:line="276" w:lineRule="auto"/>
        <w:jc w:val="both"/>
        <w:rPr>
          <w:rFonts w:ascii="Arial" w:hAnsi="Arial" w:cs="Arial"/>
          <w:sz w:val="22"/>
          <w:szCs w:val="22"/>
          <w:lang w:val="en-GB"/>
        </w:rPr>
      </w:pPr>
    </w:p>
    <w:p w14:paraId="3EEF3F2A" w14:textId="0962611E" w:rsidR="00B03092" w:rsidRPr="00D338DE" w:rsidRDefault="007727FD" w:rsidP="005A1F3F">
      <w:pPr>
        <w:spacing w:line="276" w:lineRule="auto"/>
        <w:ind w:firstLine="426"/>
        <w:jc w:val="both"/>
        <w:rPr>
          <w:rFonts w:ascii="Arial" w:hAnsi="Arial" w:cs="Arial"/>
          <w:sz w:val="22"/>
          <w:szCs w:val="22"/>
          <w:lang w:val="en-GB"/>
        </w:rPr>
      </w:pPr>
      <w:r w:rsidRPr="00D338DE">
        <w:rPr>
          <w:rFonts w:ascii="Arial" w:hAnsi="Arial" w:cs="Arial"/>
          <w:sz w:val="22"/>
          <w:szCs w:val="22"/>
          <w:lang w:val="en-GB"/>
        </w:rPr>
        <w:t>The maleic anhydride (4 mmol)</w:t>
      </w:r>
      <w:r w:rsidR="002C1178" w:rsidRPr="00D338DE">
        <w:rPr>
          <w:rFonts w:ascii="Arial" w:hAnsi="Arial" w:cs="Arial"/>
          <w:sz w:val="22"/>
          <w:szCs w:val="22"/>
          <w:lang w:val="en-GB"/>
        </w:rPr>
        <w:t xml:space="preserve"> dissolved in</w:t>
      </w:r>
      <w:r w:rsidR="00DA3EC9" w:rsidRPr="00D338DE">
        <w:rPr>
          <w:rFonts w:ascii="Arial" w:hAnsi="Arial" w:cs="Arial"/>
          <w:sz w:val="22"/>
          <w:szCs w:val="22"/>
          <w:lang w:val="en-GB"/>
        </w:rPr>
        <w:t xml:space="preserve"> acetonitrile (0.5 mL)</w:t>
      </w:r>
      <w:r w:rsidRPr="00D338DE">
        <w:rPr>
          <w:rFonts w:ascii="Arial" w:hAnsi="Arial" w:cs="Arial"/>
          <w:sz w:val="22"/>
          <w:szCs w:val="22"/>
          <w:lang w:val="en-GB"/>
        </w:rPr>
        <w:t xml:space="preserve">, </w:t>
      </w:r>
      <w:r w:rsidR="00D7236A" w:rsidRPr="00D338DE">
        <w:rPr>
          <w:rFonts w:ascii="Arial" w:hAnsi="Arial" w:cs="Arial"/>
          <w:i/>
          <w:iCs/>
          <w:sz w:val="22"/>
          <w:szCs w:val="22"/>
          <w:lang w:val="en-GB"/>
        </w:rPr>
        <w:t>n-</w:t>
      </w:r>
      <w:proofErr w:type="spellStart"/>
      <w:r w:rsidR="00EF7C1F" w:rsidRPr="00D338DE">
        <w:rPr>
          <w:rFonts w:ascii="Arial" w:hAnsi="Arial" w:cs="Arial"/>
          <w:sz w:val="22"/>
          <w:szCs w:val="22"/>
          <w:lang w:val="en-GB"/>
        </w:rPr>
        <w:t>decane</w:t>
      </w:r>
      <w:proofErr w:type="spellEnd"/>
      <w:r w:rsidR="00EF7C1F" w:rsidRPr="00D338DE">
        <w:rPr>
          <w:rFonts w:ascii="Arial" w:hAnsi="Arial" w:cs="Arial"/>
          <w:sz w:val="22"/>
          <w:szCs w:val="22"/>
          <w:lang w:val="en-GB"/>
        </w:rPr>
        <w:t xml:space="preserve"> (GC inert standard, 0.02 g), </w:t>
      </w:r>
      <w:r w:rsidR="00D31BEA" w:rsidRPr="00D338DE">
        <w:rPr>
          <w:rFonts w:ascii="Arial" w:hAnsi="Arial" w:cs="Arial"/>
          <w:sz w:val="22"/>
          <w:szCs w:val="22"/>
          <w:lang w:val="en-GB"/>
        </w:rPr>
        <w:t>SILP(1</w:t>
      </w:r>
      <w:r w:rsidR="00E71981" w:rsidRPr="00D338DE">
        <w:rPr>
          <w:rFonts w:ascii="Arial" w:hAnsi="Arial" w:cs="Arial"/>
          <w:sz w:val="22"/>
          <w:szCs w:val="22"/>
          <w:lang w:val="en-GB"/>
        </w:rPr>
        <w:t>-3</w:t>
      </w:r>
      <w:r w:rsidR="00D31BEA" w:rsidRPr="00D338DE">
        <w:rPr>
          <w:rFonts w:ascii="Arial" w:hAnsi="Arial" w:cs="Arial"/>
          <w:sz w:val="22"/>
          <w:szCs w:val="22"/>
          <w:lang w:val="en-GB"/>
        </w:rPr>
        <w:t xml:space="preserve">) </w:t>
      </w:r>
      <w:r w:rsidRPr="00D338DE">
        <w:rPr>
          <w:rFonts w:ascii="Arial" w:hAnsi="Arial" w:cs="Arial"/>
          <w:sz w:val="22"/>
          <w:szCs w:val="22"/>
          <w:lang w:val="en-GB"/>
        </w:rPr>
        <w:t xml:space="preserve">containing </w:t>
      </w:r>
      <w:r w:rsidR="00DA3EC9" w:rsidRPr="00D338DE">
        <w:rPr>
          <w:rFonts w:ascii="Arial" w:hAnsi="Arial" w:cs="Arial"/>
          <w:sz w:val="22"/>
          <w:szCs w:val="22"/>
          <w:lang w:val="en-GB"/>
        </w:rPr>
        <w:t>0.1</w:t>
      </w:r>
      <w:r w:rsidRPr="00D338DE">
        <w:rPr>
          <w:rFonts w:ascii="Arial" w:hAnsi="Arial" w:cs="Arial"/>
          <w:sz w:val="22"/>
          <w:szCs w:val="22"/>
          <w:lang w:val="en-GB"/>
        </w:rPr>
        <w:t xml:space="preserve"> mol%</w:t>
      </w:r>
      <w:r w:rsidR="00DA3EC9" w:rsidRPr="00D338DE">
        <w:rPr>
          <w:rFonts w:ascii="Arial" w:hAnsi="Arial" w:cs="Arial"/>
          <w:sz w:val="22"/>
          <w:szCs w:val="22"/>
          <w:lang w:val="en-GB"/>
        </w:rPr>
        <w:t xml:space="preserve"> </w:t>
      </w:r>
      <w:r w:rsidRPr="00D338DE">
        <w:rPr>
          <w:rFonts w:ascii="Arial" w:hAnsi="Arial" w:cs="Arial"/>
          <w:sz w:val="22"/>
          <w:szCs w:val="22"/>
          <w:lang w:val="en-GB"/>
        </w:rPr>
        <w:t xml:space="preserve">of </w:t>
      </w:r>
      <w:r w:rsidR="00DA3EC9" w:rsidRPr="00D338DE">
        <w:rPr>
          <w:rFonts w:ascii="Arial" w:hAnsi="Arial" w:cs="Arial"/>
          <w:sz w:val="22"/>
          <w:szCs w:val="22"/>
          <w:lang w:val="en-GB"/>
        </w:rPr>
        <w:t>Al(OTf)</w:t>
      </w:r>
      <w:r w:rsidR="00DA3EC9" w:rsidRPr="00D338DE">
        <w:rPr>
          <w:rFonts w:ascii="Arial" w:hAnsi="Arial" w:cs="Arial"/>
          <w:sz w:val="22"/>
          <w:szCs w:val="22"/>
          <w:vertAlign w:val="subscript"/>
          <w:lang w:val="en-GB"/>
        </w:rPr>
        <w:t>3</w:t>
      </w:r>
      <w:r w:rsidRPr="00D338DE">
        <w:rPr>
          <w:rFonts w:ascii="Arial" w:hAnsi="Arial" w:cs="Arial"/>
          <w:sz w:val="22"/>
          <w:szCs w:val="22"/>
          <w:lang w:val="en-GB"/>
        </w:rPr>
        <w:t xml:space="preserve"> </w:t>
      </w:r>
      <w:r w:rsidR="005A1F3F" w:rsidRPr="00D338DE">
        <w:rPr>
          <w:rFonts w:ascii="Arial" w:hAnsi="Arial" w:cs="Arial"/>
          <w:sz w:val="22"/>
          <w:szCs w:val="22"/>
          <w:lang w:val="en-GB"/>
        </w:rPr>
        <w:t xml:space="preserve">(recalculated for maleic anhydride) </w:t>
      </w:r>
      <w:r w:rsidRPr="00D338DE">
        <w:rPr>
          <w:rFonts w:ascii="Arial" w:hAnsi="Arial" w:cs="Arial"/>
          <w:sz w:val="22"/>
          <w:szCs w:val="22"/>
          <w:lang w:val="en-GB"/>
        </w:rPr>
        <w:t>were placed in a round</w:t>
      </w:r>
      <w:r w:rsidR="00D7236A" w:rsidRPr="00D338DE">
        <w:rPr>
          <w:rFonts w:ascii="Arial" w:hAnsi="Arial" w:cs="Arial"/>
          <w:sz w:val="22"/>
          <w:szCs w:val="22"/>
          <w:lang w:val="en-GB"/>
        </w:rPr>
        <w:t>-</w:t>
      </w:r>
      <w:r w:rsidRPr="00D338DE">
        <w:rPr>
          <w:rFonts w:ascii="Arial" w:hAnsi="Arial" w:cs="Arial"/>
          <w:sz w:val="22"/>
          <w:szCs w:val="22"/>
          <w:lang w:val="en-GB"/>
        </w:rPr>
        <w:t>bottomed flask</w:t>
      </w:r>
      <w:r w:rsidR="002C1178" w:rsidRPr="00D338DE">
        <w:rPr>
          <w:rFonts w:ascii="Arial" w:hAnsi="Arial" w:cs="Arial"/>
          <w:sz w:val="22"/>
          <w:szCs w:val="22"/>
          <w:lang w:val="en-GB"/>
        </w:rPr>
        <w:t>, and then</w:t>
      </w:r>
      <w:r w:rsidRPr="00D338DE">
        <w:rPr>
          <w:rFonts w:ascii="Arial" w:hAnsi="Arial" w:cs="Arial"/>
          <w:sz w:val="22"/>
          <w:szCs w:val="22"/>
          <w:lang w:val="en-GB"/>
        </w:rPr>
        <w:t xml:space="preserve"> the diene (6 mmol) was added dropwise</w:t>
      </w:r>
      <w:r w:rsidR="002C1178" w:rsidRPr="00D338DE">
        <w:rPr>
          <w:rFonts w:ascii="Arial" w:hAnsi="Arial" w:cs="Arial"/>
          <w:sz w:val="22"/>
          <w:szCs w:val="22"/>
          <w:lang w:val="en-GB"/>
        </w:rPr>
        <w:t>.</w:t>
      </w:r>
      <w:r w:rsidR="00DA3EC9" w:rsidRPr="00D338DE">
        <w:rPr>
          <w:rFonts w:ascii="Arial" w:hAnsi="Arial" w:cs="Arial"/>
          <w:sz w:val="22"/>
          <w:szCs w:val="22"/>
          <w:lang w:val="en-GB"/>
        </w:rPr>
        <w:t xml:space="preserve"> </w:t>
      </w:r>
      <w:r w:rsidRPr="00D338DE">
        <w:rPr>
          <w:rFonts w:ascii="Arial" w:hAnsi="Arial" w:cs="Arial"/>
          <w:sz w:val="22"/>
          <w:szCs w:val="22"/>
          <w:lang w:val="en-GB"/>
        </w:rPr>
        <w:t xml:space="preserve">The reaction was </w:t>
      </w:r>
      <w:r w:rsidR="002C1178" w:rsidRPr="00D338DE">
        <w:rPr>
          <w:rFonts w:ascii="Arial" w:hAnsi="Arial" w:cs="Arial"/>
          <w:sz w:val="22"/>
          <w:szCs w:val="22"/>
          <w:lang w:val="en-GB"/>
        </w:rPr>
        <w:t>stirred (100 rpm)</w:t>
      </w:r>
      <w:r w:rsidRPr="00D338DE">
        <w:rPr>
          <w:rFonts w:ascii="Arial" w:hAnsi="Arial" w:cs="Arial"/>
          <w:sz w:val="22"/>
          <w:szCs w:val="22"/>
          <w:lang w:val="en-GB"/>
        </w:rPr>
        <w:t xml:space="preserve"> at room temperature</w:t>
      </w:r>
      <w:r w:rsidR="002C1178" w:rsidRPr="00D338DE">
        <w:rPr>
          <w:rFonts w:ascii="Arial" w:hAnsi="Arial" w:cs="Arial"/>
          <w:sz w:val="22"/>
          <w:szCs w:val="22"/>
          <w:lang w:val="en-GB"/>
        </w:rPr>
        <w:t xml:space="preserve"> </w:t>
      </w:r>
      <w:r w:rsidRPr="00D338DE">
        <w:rPr>
          <w:rFonts w:ascii="Arial" w:hAnsi="Arial" w:cs="Arial"/>
          <w:sz w:val="22"/>
          <w:szCs w:val="22"/>
          <w:lang w:val="en-GB"/>
        </w:rPr>
        <w:t>for 1</w:t>
      </w:r>
      <w:r w:rsidR="00500B76" w:rsidRPr="00D338DE">
        <w:rPr>
          <w:rFonts w:ascii="Arial" w:hAnsi="Arial" w:cs="Arial"/>
          <w:sz w:val="22"/>
          <w:szCs w:val="22"/>
          <w:lang w:val="en-GB"/>
        </w:rPr>
        <w:t>-</w:t>
      </w:r>
      <w:r w:rsidRPr="00D338DE">
        <w:rPr>
          <w:rFonts w:ascii="Arial" w:hAnsi="Arial" w:cs="Arial"/>
          <w:sz w:val="22"/>
          <w:szCs w:val="22"/>
          <w:lang w:val="en-GB"/>
        </w:rPr>
        <w:t>180 min, and monitored by gas chromatography</w:t>
      </w:r>
      <w:r w:rsidR="00DF0DC8" w:rsidRPr="00D338DE">
        <w:rPr>
          <w:rFonts w:ascii="Arial" w:hAnsi="Arial" w:cs="Arial"/>
          <w:sz w:val="22"/>
          <w:szCs w:val="22"/>
          <w:lang w:val="en-GB"/>
        </w:rPr>
        <w:t xml:space="preserve"> </w:t>
      </w:r>
      <w:r w:rsidR="0026446C" w:rsidRPr="00D338DE">
        <w:rPr>
          <w:rFonts w:ascii="Arial" w:hAnsi="Arial" w:cs="Arial"/>
          <w:sz w:val="22"/>
          <w:szCs w:val="22"/>
          <w:lang w:val="en-GB"/>
        </w:rPr>
        <w:t>(GC)</w:t>
      </w:r>
      <w:r w:rsidRPr="00D338DE">
        <w:rPr>
          <w:rFonts w:ascii="Arial" w:hAnsi="Arial" w:cs="Arial"/>
          <w:sz w:val="22"/>
          <w:szCs w:val="22"/>
          <w:lang w:val="en-GB"/>
        </w:rPr>
        <w:t>.</w:t>
      </w:r>
      <w:r w:rsidR="00BB473B" w:rsidRPr="00D338DE">
        <w:rPr>
          <w:rFonts w:ascii="Arial" w:hAnsi="Arial" w:cs="Arial"/>
          <w:sz w:val="22"/>
          <w:szCs w:val="22"/>
          <w:lang w:val="en-GB"/>
        </w:rPr>
        <w:t xml:space="preserve"> </w:t>
      </w:r>
      <w:r w:rsidR="00B03092" w:rsidRPr="00D338DE">
        <w:rPr>
          <w:rFonts w:ascii="Arial" w:hAnsi="Arial" w:cs="Arial"/>
          <w:sz w:val="22"/>
          <w:szCs w:val="22"/>
          <w:lang w:val="en-GB"/>
        </w:rPr>
        <w:t>After the reaction</w:t>
      </w:r>
      <w:r w:rsidR="00BB473B" w:rsidRPr="00D338DE">
        <w:rPr>
          <w:rFonts w:ascii="Arial" w:hAnsi="Arial" w:cs="Arial"/>
          <w:sz w:val="22"/>
          <w:szCs w:val="22"/>
          <w:lang w:val="en-GB"/>
        </w:rPr>
        <w:t>, the catalyst was filtered off, the solvent was removed</w:t>
      </w:r>
      <w:r w:rsidR="00BE00F3" w:rsidRPr="00D338DE">
        <w:rPr>
          <w:rFonts w:ascii="Arial" w:hAnsi="Arial" w:cs="Arial"/>
          <w:sz w:val="22"/>
          <w:szCs w:val="22"/>
          <w:lang w:val="en-GB"/>
        </w:rPr>
        <w:t xml:space="preserve"> using rotary evaporator</w:t>
      </w:r>
      <w:r w:rsidR="00B03092" w:rsidRPr="00D338DE">
        <w:rPr>
          <w:rFonts w:ascii="Arial" w:hAnsi="Arial" w:cs="Arial"/>
          <w:sz w:val="22"/>
          <w:szCs w:val="22"/>
          <w:lang w:val="en-GB"/>
        </w:rPr>
        <w:t>,</w:t>
      </w:r>
      <w:r w:rsidR="00BB473B" w:rsidRPr="00D338DE">
        <w:rPr>
          <w:rFonts w:ascii="Arial" w:hAnsi="Arial" w:cs="Arial"/>
          <w:sz w:val="22"/>
          <w:szCs w:val="22"/>
          <w:lang w:val="en-GB"/>
        </w:rPr>
        <w:t xml:space="preserve"> and</w:t>
      </w:r>
      <w:r w:rsidR="00B03092" w:rsidRPr="00D338DE">
        <w:rPr>
          <w:rFonts w:ascii="Arial" w:hAnsi="Arial" w:cs="Arial"/>
          <w:sz w:val="22"/>
          <w:szCs w:val="22"/>
          <w:lang w:val="en-GB"/>
        </w:rPr>
        <w:t xml:space="preserve"> the product was purified </w:t>
      </w:r>
      <w:r w:rsidR="00BB473B" w:rsidRPr="00D338DE">
        <w:rPr>
          <w:rFonts w:ascii="Arial" w:hAnsi="Arial" w:cs="Arial"/>
          <w:sz w:val="22"/>
          <w:szCs w:val="22"/>
          <w:lang w:val="en-GB"/>
        </w:rPr>
        <w:t>applying</w:t>
      </w:r>
      <w:r w:rsidR="00B03092" w:rsidRPr="00D338DE">
        <w:rPr>
          <w:rFonts w:ascii="Arial" w:hAnsi="Arial" w:cs="Arial"/>
          <w:sz w:val="22"/>
          <w:szCs w:val="22"/>
          <w:lang w:val="en-GB"/>
        </w:rPr>
        <w:t xml:space="preserve"> column chromatography </w:t>
      </w:r>
      <w:r w:rsidR="007E387E" w:rsidRPr="00D338DE">
        <w:rPr>
          <w:rFonts w:ascii="Arial" w:hAnsi="Arial" w:cs="Arial"/>
          <w:sz w:val="22"/>
          <w:szCs w:val="22"/>
          <w:lang w:val="en-GB"/>
        </w:rPr>
        <w:t>using</w:t>
      </w:r>
      <w:r w:rsidR="00B03092" w:rsidRPr="00D338DE">
        <w:rPr>
          <w:rFonts w:ascii="Arial" w:hAnsi="Arial" w:cs="Arial"/>
          <w:sz w:val="22"/>
          <w:szCs w:val="22"/>
          <w:lang w:val="en-GB"/>
        </w:rPr>
        <w:t xml:space="preserve"> chloroform</w:t>
      </w:r>
      <w:r w:rsidR="007E387E" w:rsidRPr="00D338DE">
        <w:rPr>
          <w:rFonts w:ascii="Arial" w:hAnsi="Arial" w:cs="Arial"/>
          <w:sz w:val="22"/>
          <w:szCs w:val="22"/>
          <w:lang w:val="en-GB"/>
        </w:rPr>
        <w:t xml:space="preserve"> as eluent (yield </w:t>
      </w:r>
      <w:r w:rsidR="00BB473B" w:rsidRPr="00D338DE">
        <w:rPr>
          <w:rFonts w:ascii="Arial" w:hAnsi="Arial" w:cs="Arial"/>
          <w:sz w:val="22"/>
          <w:szCs w:val="22"/>
          <w:lang w:val="en-GB"/>
        </w:rPr>
        <w:t>95</w:t>
      </w:r>
      <w:r w:rsidR="007E387E" w:rsidRPr="00D338DE">
        <w:rPr>
          <w:rFonts w:ascii="Arial" w:hAnsi="Arial" w:cs="Arial"/>
          <w:sz w:val="22"/>
          <w:szCs w:val="22"/>
          <w:lang w:val="en-GB"/>
        </w:rPr>
        <w:t>%)</w:t>
      </w:r>
      <w:r w:rsidR="00B03092" w:rsidRPr="00D338DE">
        <w:rPr>
          <w:rFonts w:ascii="Arial" w:hAnsi="Arial" w:cs="Arial"/>
          <w:sz w:val="22"/>
          <w:szCs w:val="22"/>
          <w:lang w:val="en-GB"/>
        </w:rPr>
        <w:t xml:space="preserve"> and characterised by </w:t>
      </w:r>
      <w:r w:rsidR="00B03092" w:rsidRPr="00D338DE">
        <w:rPr>
          <w:rFonts w:ascii="Arial" w:hAnsi="Arial" w:cs="Arial"/>
          <w:sz w:val="22"/>
          <w:szCs w:val="22"/>
          <w:vertAlign w:val="superscript"/>
          <w:lang w:val="en-GB"/>
        </w:rPr>
        <w:t>1</w:t>
      </w:r>
      <w:r w:rsidR="00B03092" w:rsidRPr="00D338DE">
        <w:rPr>
          <w:rFonts w:ascii="Arial" w:hAnsi="Arial" w:cs="Arial"/>
          <w:sz w:val="22"/>
          <w:szCs w:val="22"/>
          <w:lang w:val="en-GB"/>
        </w:rPr>
        <w:t xml:space="preserve">H and </w:t>
      </w:r>
      <w:r w:rsidR="00B03092" w:rsidRPr="00D338DE">
        <w:rPr>
          <w:rFonts w:ascii="Arial" w:hAnsi="Arial" w:cs="Arial"/>
          <w:sz w:val="22"/>
          <w:szCs w:val="22"/>
          <w:vertAlign w:val="superscript"/>
          <w:lang w:val="en-GB"/>
        </w:rPr>
        <w:t>13</w:t>
      </w:r>
      <w:r w:rsidR="00B03092" w:rsidRPr="00D338DE">
        <w:rPr>
          <w:rFonts w:ascii="Arial" w:hAnsi="Arial" w:cs="Arial"/>
          <w:sz w:val="22"/>
          <w:szCs w:val="22"/>
          <w:lang w:val="en-GB"/>
        </w:rPr>
        <w:t>C NMR spectroscopy.</w:t>
      </w:r>
    </w:p>
    <w:p w14:paraId="236A9106" w14:textId="3ED1E655" w:rsidR="00F55038" w:rsidRPr="00D338DE" w:rsidRDefault="00F55038" w:rsidP="00F55038">
      <w:pPr>
        <w:spacing w:line="276" w:lineRule="auto"/>
        <w:jc w:val="both"/>
        <w:rPr>
          <w:rFonts w:ascii="Arial" w:hAnsi="Arial" w:cs="Arial"/>
          <w:sz w:val="22"/>
          <w:szCs w:val="22"/>
          <w:lang w:val="en-GB"/>
        </w:rPr>
      </w:pPr>
      <w:r w:rsidRPr="00D338DE">
        <w:rPr>
          <w:rFonts w:ascii="Arial" w:hAnsi="Arial" w:cs="Arial"/>
          <w:sz w:val="22"/>
          <w:szCs w:val="22"/>
          <w:vertAlign w:val="superscript"/>
          <w:lang w:val="en-GB"/>
        </w:rPr>
        <w:t>1</w:t>
      </w:r>
      <w:r w:rsidRPr="00D338DE">
        <w:rPr>
          <w:rFonts w:ascii="Arial" w:hAnsi="Arial" w:cs="Arial"/>
          <w:sz w:val="22"/>
          <w:szCs w:val="22"/>
          <w:lang w:val="en-GB"/>
        </w:rPr>
        <w:t>H NMR (400 MHz, cdcl3) δ 5.63 (s, 1H), 3.43 – 3.28 (m, 2H), 2.54 (m, J = 17.6, 15.7, 4.2 Hz, 2H), 2.26 (m, J = 15.8, 10.3, 4.5 Hz, 2H), 1.77 (s, 3H) (Supplementary Materials, Fig.S17).</w:t>
      </w:r>
    </w:p>
    <w:p w14:paraId="392029E7" w14:textId="3D06C9E6" w:rsidR="00F55038" w:rsidRPr="00D338DE" w:rsidRDefault="00F55038" w:rsidP="00F55038">
      <w:pPr>
        <w:spacing w:line="276" w:lineRule="auto"/>
        <w:jc w:val="both"/>
        <w:rPr>
          <w:rFonts w:ascii="Arial" w:hAnsi="Arial" w:cs="Arial"/>
          <w:sz w:val="22"/>
          <w:szCs w:val="22"/>
          <w:lang w:val="en-GB"/>
        </w:rPr>
      </w:pPr>
      <w:r w:rsidRPr="00D338DE">
        <w:rPr>
          <w:rFonts w:ascii="Arial" w:hAnsi="Arial" w:cs="Arial"/>
          <w:sz w:val="22"/>
          <w:szCs w:val="22"/>
          <w:vertAlign w:val="superscript"/>
          <w:lang w:val="en-GB"/>
        </w:rPr>
        <w:t>13</w:t>
      </w:r>
      <w:r w:rsidRPr="00D338DE">
        <w:rPr>
          <w:rFonts w:ascii="Arial" w:hAnsi="Arial" w:cs="Arial"/>
          <w:sz w:val="22"/>
          <w:szCs w:val="22"/>
          <w:lang w:val="en-GB"/>
        </w:rPr>
        <w:t>C NMR (101 MHz, cdcl3) δ 174.49 (s), 174.34 (s), 136.71 (s), 120.29 (s), 40.23 (s), 39.59 (s), 28.55 (s), 24.22 (s), 23.62 (s) (Supplementary Materials, Fig.S18).</w:t>
      </w:r>
    </w:p>
    <w:p w14:paraId="487C46CF" w14:textId="77777777" w:rsidR="00646318" w:rsidRPr="00D338DE" w:rsidRDefault="00646318" w:rsidP="00F55038">
      <w:pPr>
        <w:spacing w:line="276" w:lineRule="auto"/>
        <w:jc w:val="both"/>
        <w:rPr>
          <w:rFonts w:ascii="Arial" w:hAnsi="Arial" w:cs="Arial"/>
          <w:sz w:val="22"/>
          <w:szCs w:val="22"/>
          <w:lang w:val="en-GB"/>
        </w:rPr>
      </w:pPr>
    </w:p>
    <w:p w14:paraId="49C5BD5C" w14:textId="77777777" w:rsidR="00F3409E" w:rsidRDefault="00F3409E" w:rsidP="00F55038">
      <w:pPr>
        <w:spacing w:line="276" w:lineRule="auto"/>
        <w:jc w:val="both"/>
        <w:rPr>
          <w:rFonts w:ascii="Arial" w:hAnsi="Arial" w:cs="Arial"/>
          <w:b/>
          <w:bCs/>
          <w:sz w:val="22"/>
          <w:szCs w:val="22"/>
          <w:lang w:val="en-GB"/>
        </w:rPr>
      </w:pPr>
    </w:p>
    <w:p w14:paraId="53B218A8" w14:textId="77777777" w:rsidR="00F3409E" w:rsidRDefault="00F3409E" w:rsidP="00F55038">
      <w:pPr>
        <w:spacing w:line="276" w:lineRule="auto"/>
        <w:jc w:val="both"/>
        <w:rPr>
          <w:rFonts w:ascii="Arial" w:hAnsi="Arial" w:cs="Arial"/>
          <w:b/>
          <w:bCs/>
          <w:sz w:val="22"/>
          <w:szCs w:val="22"/>
          <w:lang w:val="en-GB"/>
        </w:rPr>
      </w:pPr>
    </w:p>
    <w:p w14:paraId="3A747FE5" w14:textId="77777777" w:rsidR="00F3409E" w:rsidRDefault="00F3409E" w:rsidP="00F55038">
      <w:pPr>
        <w:spacing w:line="276" w:lineRule="auto"/>
        <w:jc w:val="both"/>
        <w:rPr>
          <w:rFonts w:ascii="Arial" w:hAnsi="Arial" w:cs="Arial"/>
          <w:b/>
          <w:bCs/>
          <w:sz w:val="22"/>
          <w:szCs w:val="22"/>
          <w:lang w:val="en-GB"/>
        </w:rPr>
      </w:pPr>
    </w:p>
    <w:p w14:paraId="00993636" w14:textId="7268D306" w:rsidR="002C1178" w:rsidRPr="00D338DE" w:rsidRDefault="00646318" w:rsidP="00F55038">
      <w:pPr>
        <w:spacing w:line="276" w:lineRule="auto"/>
        <w:jc w:val="both"/>
        <w:rPr>
          <w:rFonts w:ascii="Arial" w:hAnsi="Arial" w:cs="Arial"/>
          <w:b/>
          <w:bCs/>
          <w:sz w:val="22"/>
          <w:szCs w:val="22"/>
          <w:lang w:val="en-GB"/>
        </w:rPr>
      </w:pPr>
      <w:r w:rsidRPr="00D338DE">
        <w:rPr>
          <w:rFonts w:ascii="Arial" w:hAnsi="Arial" w:cs="Arial"/>
          <w:b/>
          <w:bCs/>
          <w:sz w:val="22"/>
          <w:szCs w:val="22"/>
          <w:lang w:val="en-GB"/>
        </w:rPr>
        <w:lastRenderedPageBreak/>
        <w:t xml:space="preserve">2.4. </w:t>
      </w:r>
      <w:r w:rsidR="002C1178" w:rsidRPr="00D338DE">
        <w:rPr>
          <w:rFonts w:ascii="Arial" w:hAnsi="Arial" w:cs="Arial"/>
          <w:b/>
          <w:bCs/>
          <w:sz w:val="22"/>
          <w:szCs w:val="22"/>
          <w:lang w:val="en-GB"/>
        </w:rPr>
        <w:t>SILP catalyst recycling</w:t>
      </w:r>
    </w:p>
    <w:p w14:paraId="3081152C" w14:textId="77777777" w:rsidR="00646318" w:rsidRPr="00D338DE" w:rsidRDefault="00646318" w:rsidP="00F55038">
      <w:pPr>
        <w:spacing w:line="276" w:lineRule="auto"/>
        <w:jc w:val="both"/>
        <w:rPr>
          <w:rFonts w:ascii="Arial" w:hAnsi="Arial" w:cs="Arial"/>
          <w:b/>
          <w:bCs/>
          <w:sz w:val="22"/>
          <w:szCs w:val="22"/>
          <w:lang w:val="en-GB"/>
        </w:rPr>
      </w:pPr>
    </w:p>
    <w:p w14:paraId="1089B601" w14:textId="756CB70B" w:rsidR="00995914" w:rsidRPr="00D338DE" w:rsidRDefault="00C205A4" w:rsidP="000333E1">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After the reaction, the </w:t>
      </w:r>
      <w:r w:rsidR="00857891" w:rsidRPr="00D338DE">
        <w:rPr>
          <w:rFonts w:ascii="Arial" w:hAnsi="Arial" w:cs="Arial"/>
          <w:sz w:val="22"/>
          <w:szCs w:val="22"/>
          <w:lang w:val="en-GB"/>
        </w:rPr>
        <w:t xml:space="preserve">SILP (1-3) </w:t>
      </w:r>
      <w:r w:rsidRPr="00D338DE">
        <w:rPr>
          <w:rFonts w:ascii="Arial" w:hAnsi="Arial" w:cs="Arial"/>
          <w:sz w:val="22"/>
          <w:szCs w:val="22"/>
          <w:lang w:val="en-GB"/>
        </w:rPr>
        <w:t>w</w:t>
      </w:r>
      <w:r w:rsidR="00BE00F3" w:rsidRPr="00D338DE">
        <w:rPr>
          <w:rFonts w:ascii="Arial" w:hAnsi="Arial" w:cs="Arial"/>
          <w:sz w:val="22"/>
          <w:szCs w:val="22"/>
          <w:lang w:val="en-GB"/>
        </w:rPr>
        <w:t>ere</w:t>
      </w:r>
      <w:r w:rsidRPr="00D338DE">
        <w:rPr>
          <w:rFonts w:ascii="Arial" w:hAnsi="Arial" w:cs="Arial"/>
          <w:sz w:val="22"/>
          <w:szCs w:val="22"/>
          <w:lang w:val="en-GB"/>
        </w:rPr>
        <w:t xml:space="preserve"> filtered off, washed with 30 mL of acetonitrile, dried under the vacuum on the Schlenk line (6 h, 20 °C) and reused.</w:t>
      </w:r>
    </w:p>
    <w:p w14:paraId="6061E9EA" w14:textId="77777777" w:rsidR="00646318" w:rsidRPr="00D338DE" w:rsidRDefault="00646318" w:rsidP="00BE137F">
      <w:pPr>
        <w:spacing w:line="276" w:lineRule="auto"/>
        <w:jc w:val="both"/>
        <w:rPr>
          <w:rFonts w:ascii="Arial" w:hAnsi="Arial" w:cs="Arial"/>
          <w:sz w:val="22"/>
          <w:szCs w:val="22"/>
          <w:lang w:val="en-GB"/>
        </w:rPr>
      </w:pPr>
    </w:p>
    <w:p w14:paraId="48CB01EF" w14:textId="631603B0" w:rsidR="00995914" w:rsidRPr="00D338DE" w:rsidRDefault="00646318" w:rsidP="00BE137F">
      <w:pPr>
        <w:spacing w:line="276" w:lineRule="auto"/>
        <w:jc w:val="both"/>
        <w:rPr>
          <w:rFonts w:ascii="Arial" w:hAnsi="Arial" w:cs="Arial"/>
          <w:b/>
          <w:bCs/>
          <w:sz w:val="22"/>
          <w:szCs w:val="22"/>
          <w:lang w:val="en-GB"/>
        </w:rPr>
      </w:pPr>
      <w:r w:rsidRPr="00D338DE">
        <w:rPr>
          <w:rFonts w:ascii="Arial" w:hAnsi="Arial" w:cs="Arial"/>
          <w:b/>
          <w:bCs/>
          <w:sz w:val="22"/>
          <w:szCs w:val="22"/>
          <w:lang w:val="en-GB"/>
        </w:rPr>
        <w:t xml:space="preserve">2.5. </w:t>
      </w:r>
      <w:r w:rsidR="00995914" w:rsidRPr="00D338DE">
        <w:rPr>
          <w:rFonts w:ascii="Arial" w:hAnsi="Arial" w:cs="Arial"/>
          <w:b/>
          <w:bCs/>
          <w:sz w:val="22"/>
          <w:szCs w:val="22"/>
          <w:lang w:val="en-GB"/>
        </w:rPr>
        <w:t>General procedure of Diels-Alder reaction in flow system</w:t>
      </w:r>
    </w:p>
    <w:p w14:paraId="5E985472" w14:textId="77777777" w:rsidR="00646318" w:rsidRPr="00D338DE" w:rsidRDefault="00646318" w:rsidP="00BE137F">
      <w:pPr>
        <w:spacing w:line="276" w:lineRule="auto"/>
        <w:jc w:val="both"/>
        <w:rPr>
          <w:rFonts w:ascii="Arial" w:hAnsi="Arial" w:cs="Arial"/>
          <w:b/>
          <w:bCs/>
          <w:sz w:val="22"/>
          <w:szCs w:val="22"/>
          <w:lang w:val="en-GB"/>
        </w:rPr>
      </w:pPr>
    </w:p>
    <w:p w14:paraId="4E5617EC" w14:textId="19EBFC21" w:rsidR="00623FFB" w:rsidRPr="00D338DE" w:rsidRDefault="00EF7C1F" w:rsidP="000333E1">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The continuous-flow Diels-Alder reaction was performed in a fully automated </w:t>
      </w:r>
      <w:proofErr w:type="spellStart"/>
      <w:r w:rsidRPr="00D338DE">
        <w:rPr>
          <w:rFonts w:ascii="Arial" w:hAnsi="Arial" w:cs="Arial"/>
          <w:sz w:val="22"/>
          <w:szCs w:val="22"/>
          <w:lang w:val="en-GB"/>
        </w:rPr>
        <w:t>Syrris</w:t>
      </w:r>
      <w:proofErr w:type="spellEnd"/>
      <w:r w:rsidRPr="00D338DE">
        <w:rPr>
          <w:rFonts w:ascii="Arial" w:hAnsi="Arial" w:cs="Arial"/>
          <w:sz w:val="22"/>
          <w:szCs w:val="22"/>
          <w:lang w:val="en-GB"/>
        </w:rPr>
        <w:t xml:space="preserve"> Asia flow reactor with two pumps and four syringes. P</w:t>
      </w:r>
      <w:r w:rsidR="00F35B0E" w:rsidRPr="00D338DE">
        <w:rPr>
          <w:rFonts w:ascii="Arial" w:hAnsi="Arial" w:cs="Arial"/>
          <w:sz w:val="22"/>
          <w:szCs w:val="22"/>
          <w:lang w:val="en-GB"/>
        </w:rPr>
        <w:t xml:space="preserve">ump A pumped </w:t>
      </w:r>
      <w:r w:rsidRPr="00D338DE">
        <w:rPr>
          <w:rFonts w:ascii="Arial" w:hAnsi="Arial" w:cs="Arial"/>
          <w:sz w:val="22"/>
          <w:szCs w:val="22"/>
          <w:lang w:val="en-GB"/>
        </w:rPr>
        <w:t>maleic anhydride</w:t>
      </w:r>
      <w:r w:rsidR="00F35B0E" w:rsidRPr="00D338DE">
        <w:rPr>
          <w:rFonts w:ascii="Arial" w:hAnsi="Arial" w:cs="Arial"/>
          <w:sz w:val="22"/>
          <w:szCs w:val="22"/>
          <w:lang w:val="en-GB"/>
        </w:rPr>
        <w:t xml:space="preserve"> (</w:t>
      </w:r>
      <w:r w:rsidRPr="00D338DE">
        <w:rPr>
          <w:rFonts w:ascii="Arial" w:hAnsi="Arial" w:cs="Arial"/>
          <w:sz w:val="22"/>
          <w:szCs w:val="22"/>
          <w:lang w:val="en-GB"/>
        </w:rPr>
        <w:t>2</w:t>
      </w:r>
      <w:r w:rsidR="00F35B0E" w:rsidRPr="00D338DE">
        <w:rPr>
          <w:rFonts w:ascii="Arial" w:hAnsi="Arial" w:cs="Arial"/>
          <w:sz w:val="22"/>
          <w:szCs w:val="22"/>
          <w:lang w:val="en-GB"/>
        </w:rPr>
        <w:t xml:space="preserve">.0 M) in </w:t>
      </w:r>
      <w:r w:rsidRPr="00D338DE">
        <w:rPr>
          <w:rFonts w:ascii="Arial" w:hAnsi="Arial" w:cs="Arial"/>
          <w:sz w:val="22"/>
          <w:szCs w:val="22"/>
          <w:lang w:val="en-GB"/>
        </w:rPr>
        <w:t>acetonitrile</w:t>
      </w:r>
      <w:r w:rsidR="00623FFB" w:rsidRPr="00D338DE">
        <w:rPr>
          <w:rFonts w:ascii="Arial" w:hAnsi="Arial" w:cs="Arial"/>
          <w:sz w:val="22"/>
          <w:szCs w:val="22"/>
          <w:lang w:val="en-GB"/>
        </w:rPr>
        <w:t xml:space="preserve"> with flow 0.023 mLmin</w:t>
      </w:r>
      <w:r w:rsidR="00623FFB" w:rsidRPr="00D338DE">
        <w:rPr>
          <w:rFonts w:ascii="Arial" w:hAnsi="Arial" w:cs="Arial"/>
          <w:sz w:val="22"/>
          <w:szCs w:val="22"/>
          <w:vertAlign w:val="superscript"/>
          <w:lang w:val="en-GB"/>
        </w:rPr>
        <w:t>-1</w:t>
      </w:r>
      <w:r w:rsidRPr="00D338DE">
        <w:rPr>
          <w:rFonts w:ascii="Arial" w:hAnsi="Arial" w:cs="Arial"/>
          <w:sz w:val="22"/>
          <w:szCs w:val="22"/>
          <w:lang w:val="en-GB"/>
        </w:rPr>
        <w:t>, and</w:t>
      </w:r>
      <w:r w:rsidR="00F35B0E" w:rsidRPr="00D338DE">
        <w:rPr>
          <w:rFonts w:ascii="Arial" w:hAnsi="Arial" w:cs="Arial"/>
          <w:sz w:val="22"/>
          <w:szCs w:val="22"/>
          <w:lang w:val="en-GB"/>
        </w:rPr>
        <w:t xml:space="preserve"> pump B pumped </w:t>
      </w:r>
      <w:r w:rsidRPr="00D338DE">
        <w:rPr>
          <w:rFonts w:ascii="Arial" w:hAnsi="Arial" w:cs="Arial"/>
          <w:sz w:val="22"/>
          <w:szCs w:val="22"/>
          <w:lang w:val="en-GB"/>
        </w:rPr>
        <w:t>isoprene</w:t>
      </w:r>
      <w:r w:rsidR="00623FFB" w:rsidRPr="00D338DE">
        <w:rPr>
          <w:rFonts w:ascii="Arial" w:hAnsi="Arial" w:cs="Arial"/>
          <w:sz w:val="22"/>
          <w:szCs w:val="22"/>
          <w:lang w:val="en-GB"/>
        </w:rPr>
        <w:t xml:space="preserve"> with flow 0.007 mLmin</w:t>
      </w:r>
      <w:r w:rsidR="00623FFB" w:rsidRPr="00D338DE">
        <w:rPr>
          <w:rFonts w:ascii="Arial" w:hAnsi="Arial" w:cs="Arial"/>
          <w:sz w:val="22"/>
          <w:szCs w:val="22"/>
          <w:vertAlign w:val="superscript"/>
          <w:lang w:val="en-GB"/>
        </w:rPr>
        <w:t>-1</w:t>
      </w:r>
      <w:r w:rsidR="00F35B0E" w:rsidRPr="00D338DE">
        <w:rPr>
          <w:rFonts w:ascii="Arial" w:hAnsi="Arial" w:cs="Arial"/>
          <w:sz w:val="22"/>
          <w:szCs w:val="22"/>
          <w:lang w:val="en-GB"/>
        </w:rPr>
        <w:t>.</w:t>
      </w:r>
    </w:p>
    <w:p w14:paraId="0AD23AB3" w14:textId="29FB45B2" w:rsidR="00D7236A" w:rsidRPr="00D338DE" w:rsidRDefault="00F35B0E" w:rsidP="00BE137F">
      <w:pPr>
        <w:spacing w:line="276" w:lineRule="auto"/>
        <w:jc w:val="both"/>
        <w:rPr>
          <w:rFonts w:ascii="Arial" w:hAnsi="Arial" w:cs="Arial"/>
          <w:sz w:val="22"/>
          <w:szCs w:val="22"/>
          <w:lang w:val="en-GB"/>
        </w:rPr>
      </w:pPr>
      <w:r w:rsidRPr="00D338DE">
        <w:rPr>
          <w:rFonts w:ascii="Arial" w:hAnsi="Arial" w:cs="Arial"/>
          <w:sz w:val="22"/>
          <w:szCs w:val="22"/>
          <w:lang w:val="en-GB"/>
        </w:rPr>
        <w:t xml:space="preserve">The combined </w:t>
      </w:r>
      <w:r w:rsidR="00623FFB" w:rsidRPr="00D338DE">
        <w:rPr>
          <w:rFonts w:ascii="Arial" w:hAnsi="Arial" w:cs="Arial"/>
          <w:sz w:val="22"/>
          <w:szCs w:val="22"/>
          <w:lang w:val="en-GB"/>
        </w:rPr>
        <w:t>steams</w:t>
      </w:r>
      <w:r w:rsidRPr="00D338DE">
        <w:rPr>
          <w:rFonts w:ascii="Arial" w:hAnsi="Arial" w:cs="Arial"/>
          <w:sz w:val="22"/>
          <w:szCs w:val="22"/>
          <w:lang w:val="en-GB"/>
        </w:rPr>
        <w:t xml:space="preserve"> were </w:t>
      </w:r>
      <w:r w:rsidR="00623FFB" w:rsidRPr="00D338DE">
        <w:rPr>
          <w:rFonts w:ascii="Arial" w:hAnsi="Arial" w:cs="Arial"/>
          <w:sz w:val="22"/>
          <w:szCs w:val="22"/>
          <w:lang w:val="en-GB"/>
        </w:rPr>
        <w:t>flowed</w:t>
      </w:r>
      <w:r w:rsidRPr="00D338DE">
        <w:rPr>
          <w:rFonts w:ascii="Arial" w:hAnsi="Arial" w:cs="Arial"/>
          <w:sz w:val="22"/>
          <w:szCs w:val="22"/>
          <w:lang w:val="en-GB"/>
        </w:rPr>
        <w:t xml:space="preserve"> through the </w:t>
      </w:r>
      <w:r w:rsidR="00623FFB" w:rsidRPr="00D338DE">
        <w:rPr>
          <w:rFonts w:ascii="Arial" w:hAnsi="Arial" w:cs="Arial"/>
          <w:sz w:val="22"/>
          <w:szCs w:val="22"/>
          <w:lang w:val="en-GB"/>
        </w:rPr>
        <w:t xml:space="preserve">column </w:t>
      </w:r>
      <w:r w:rsidRPr="00D338DE">
        <w:rPr>
          <w:rFonts w:ascii="Arial" w:hAnsi="Arial" w:cs="Arial"/>
          <w:sz w:val="22"/>
          <w:szCs w:val="22"/>
          <w:lang w:val="en-GB"/>
        </w:rPr>
        <w:t xml:space="preserve">reactor </w:t>
      </w:r>
      <w:r w:rsidR="00623FFB" w:rsidRPr="00D338DE">
        <w:rPr>
          <w:rFonts w:ascii="Arial" w:hAnsi="Arial" w:cs="Arial"/>
          <w:sz w:val="22"/>
          <w:szCs w:val="22"/>
          <w:lang w:val="en-GB"/>
        </w:rPr>
        <w:t>filled with 0.3 g of</w:t>
      </w:r>
      <w:r w:rsidR="00D3636C" w:rsidRPr="00D338DE">
        <w:rPr>
          <w:rFonts w:ascii="Arial" w:hAnsi="Arial" w:cs="Arial"/>
          <w:sz w:val="22"/>
          <w:szCs w:val="22"/>
          <w:lang w:val="en-GB"/>
        </w:rPr>
        <w:t xml:space="preserve"> </w:t>
      </w:r>
      <w:r w:rsidR="00D31BEA" w:rsidRPr="00D338DE">
        <w:rPr>
          <w:rFonts w:ascii="Arial" w:hAnsi="Arial" w:cs="Arial"/>
          <w:sz w:val="22"/>
          <w:szCs w:val="22"/>
          <w:lang w:val="en-GB"/>
        </w:rPr>
        <w:t xml:space="preserve">SILP(1) </w:t>
      </w:r>
      <w:r w:rsidR="00623FFB" w:rsidRPr="00D338DE">
        <w:rPr>
          <w:rFonts w:ascii="Arial" w:hAnsi="Arial" w:cs="Arial"/>
          <w:sz w:val="22"/>
          <w:szCs w:val="22"/>
          <w:lang w:val="en-GB"/>
        </w:rPr>
        <w:t xml:space="preserve">catalyst </w:t>
      </w:r>
      <w:r w:rsidRPr="00D338DE">
        <w:rPr>
          <w:rFonts w:ascii="Arial" w:hAnsi="Arial" w:cs="Arial"/>
          <w:sz w:val="22"/>
          <w:szCs w:val="22"/>
          <w:lang w:val="en-GB"/>
        </w:rPr>
        <w:t xml:space="preserve">for </w:t>
      </w:r>
      <w:r w:rsidR="00623FFB" w:rsidRPr="00D338DE">
        <w:rPr>
          <w:rFonts w:ascii="Arial" w:hAnsi="Arial" w:cs="Arial"/>
          <w:sz w:val="22"/>
          <w:szCs w:val="22"/>
          <w:lang w:val="en-GB"/>
        </w:rPr>
        <w:t>48</w:t>
      </w:r>
      <w:r w:rsidRPr="00D338DE">
        <w:rPr>
          <w:rFonts w:ascii="Arial" w:hAnsi="Arial" w:cs="Arial"/>
          <w:sz w:val="22"/>
          <w:szCs w:val="22"/>
          <w:lang w:val="en-GB"/>
        </w:rPr>
        <w:t xml:space="preserve"> h at </w:t>
      </w:r>
      <w:r w:rsidR="00623FFB" w:rsidRPr="00D338DE">
        <w:rPr>
          <w:rFonts w:ascii="Arial" w:hAnsi="Arial" w:cs="Arial"/>
          <w:sz w:val="22"/>
          <w:szCs w:val="22"/>
          <w:lang w:val="en-GB"/>
        </w:rPr>
        <w:t>room temperature.</w:t>
      </w:r>
      <w:r w:rsidRPr="00D338DE">
        <w:rPr>
          <w:rFonts w:ascii="Arial" w:hAnsi="Arial" w:cs="Arial"/>
          <w:sz w:val="22"/>
          <w:szCs w:val="22"/>
          <w:lang w:val="en-GB"/>
        </w:rPr>
        <w:t xml:space="preserve"> </w:t>
      </w:r>
      <w:r w:rsidR="00623FFB" w:rsidRPr="00D338DE">
        <w:rPr>
          <w:rFonts w:ascii="Arial" w:hAnsi="Arial" w:cs="Arial"/>
          <w:sz w:val="22"/>
          <w:szCs w:val="22"/>
          <w:lang w:val="en-GB"/>
        </w:rPr>
        <w:t>Reaction progress was monitored by gas chromatography after 6, 24 and 48 h.</w:t>
      </w:r>
    </w:p>
    <w:p w14:paraId="42A1591B" w14:textId="77777777" w:rsidR="00646318" w:rsidRPr="00D338DE" w:rsidRDefault="00646318" w:rsidP="00BE137F">
      <w:pPr>
        <w:spacing w:line="276" w:lineRule="auto"/>
        <w:jc w:val="both"/>
        <w:rPr>
          <w:rFonts w:ascii="Arial" w:hAnsi="Arial" w:cs="Arial"/>
          <w:sz w:val="22"/>
          <w:szCs w:val="22"/>
          <w:lang w:val="en-GB"/>
        </w:rPr>
      </w:pPr>
    </w:p>
    <w:p w14:paraId="6D1F1962" w14:textId="14EC8DA1" w:rsidR="00995914" w:rsidRPr="00D338DE" w:rsidRDefault="00646318" w:rsidP="00BE137F">
      <w:pPr>
        <w:spacing w:line="276" w:lineRule="auto"/>
        <w:jc w:val="both"/>
        <w:rPr>
          <w:rFonts w:ascii="Arial" w:hAnsi="Arial" w:cs="Arial"/>
          <w:b/>
          <w:bCs/>
          <w:sz w:val="22"/>
          <w:szCs w:val="22"/>
          <w:lang w:val="en-GB"/>
        </w:rPr>
      </w:pPr>
      <w:r w:rsidRPr="00D338DE">
        <w:rPr>
          <w:rFonts w:ascii="Arial" w:hAnsi="Arial" w:cs="Arial"/>
          <w:b/>
          <w:bCs/>
          <w:sz w:val="22"/>
          <w:szCs w:val="22"/>
          <w:lang w:val="en-GB"/>
        </w:rPr>
        <w:t xml:space="preserve">2.6. </w:t>
      </w:r>
      <w:r w:rsidR="003942BE" w:rsidRPr="00D338DE">
        <w:rPr>
          <w:rFonts w:ascii="Arial" w:hAnsi="Arial" w:cs="Arial"/>
          <w:b/>
          <w:bCs/>
          <w:sz w:val="22"/>
          <w:szCs w:val="22"/>
          <w:lang w:val="en-GB"/>
        </w:rPr>
        <w:t>Materials characterisation and analysis</w:t>
      </w:r>
    </w:p>
    <w:p w14:paraId="520228C3" w14:textId="77777777" w:rsidR="00646318" w:rsidRPr="00D338DE" w:rsidRDefault="00646318" w:rsidP="00BE137F">
      <w:pPr>
        <w:spacing w:line="276" w:lineRule="auto"/>
        <w:jc w:val="both"/>
        <w:rPr>
          <w:rFonts w:ascii="Arial" w:hAnsi="Arial" w:cs="Arial"/>
          <w:b/>
          <w:bCs/>
          <w:sz w:val="22"/>
          <w:szCs w:val="22"/>
          <w:lang w:val="en-GB"/>
        </w:rPr>
      </w:pPr>
    </w:p>
    <w:p w14:paraId="0503B660" w14:textId="5DDA156A" w:rsidR="007370B1" w:rsidRPr="00D338DE" w:rsidRDefault="005A7308" w:rsidP="000333E1">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Gas chromatography (GC) analyses were performed on a SHIMADZU GC-2010 Plus equipped with a </w:t>
      </w:r>
      <w:proofErr w:type="spellStart"/>
      <w:r w:rsidRPr="00D338DE">
        <w:rPr>
          <w:rFonts w:ascii="Arial" w:hAnsi="Arial" w:cs="Arial"/>
          <w:sz w:val="22"/>
          <w:szCs w:val="22"/>
          <w:lang w:val="en-GB"/>
        </w:rPr>
        <w:t>Zebron</w:t>
      </w:r>
      <w:proofErr w:type="spellEnd"/>
      <w:r w:rsidRPr="00D338DE">
        <w:rPr>
          <w:rFonts w:ascii="Arial" w:hAnsi="Arial" w:cs="Arial"/>
          <w:sz w:val="22"/>
          <w:szCs w:val="22"/>
          <w:lang w:val="en-GB"/>
        </w:rPr>
        <w:t xml:space="preserve"> ZB-5MSi column (30 m×0.32 mm; 0.25 </w:t>
      </w:r>
      <w:proofErr w:type="spellStart"/>
      <w:r w:rsidRPr="00D338DE">
        <w:rPr>
          <w:rFonts w:ascii="Arial" w:hAnsi="Arial" w:cs="Arial"/>
          <w:sz w:val="22"/>
          <w:szCs w:val="22"/>
          <w:lang w:val="en-GB"/>
        </w:rPr>
        <w:t>μm</w:t>
      </w:r>
      <w:proofErr w:type="spellEnd"/>
      <w:r w:rsidRPr="00D338DE">
        <w:rPr>
          <w:rFonts w:ascii="Arial" w:hAnsi="Arial" w:cs="Arial"/>
          <w:sz w:val="22"/>
          <w:szCs w:val="22"/>
          <w:lang w:val="en-GB"/>
        </w:rPr>
        <w:t>). Thermogravimetric analys</w:t>
      </w:r>
      <w:r w:rsidR="00500B76" w:rsidRPr="00D338DE">
        <w:rPr>
          <w:rFonts w:ascii="Arial" w:hAnsi="Arial" w:cs="Arial"/>
          <w:sz w:val="22"/>
          <w:szCs w:val="22"/>
          <w:lang w:val="en-GB"/>
        </w:rPr>
        <w:t>es</w:t>
      </w:r>
      <w:r w:rsidR="00D7236A" w:rsidRPr="00D338DE">
        <w:rPr>
          <w:rFonts w:ascii="Arial" w:hAnsi="Arial" w:cs="Arial"/>
          <w:sz w:val="22"/>
          <w:szCs w:val="22"/>
          <w:lang w:val="en-GB"/>
        </w:rPr>
        <w:t xml:space="preserve"> </w:t>
      </w:r>
      <w:r w:rsidRPr="00D338DE">
        <w:rPr>
          <w:rFonts w:ascii="Arial" w:hAnsi="Arial" w:cs="Arial"/>
          <w:sz w:val="22"/>
          <w:szCs w:val="22"/>
          <w:lang w:val="en-GB"/>
        </w:rPr>
        <w:t>(</w:t>
      </w:r>
      <w:r w:rsidR="00D7236A" w:rsidRPr="00D338DE">
        <w:rPr>
          <w:rFonts w:ascii="Arial" w:hAnsi="Arial" w:cs="Arial"/>
          <w:sz w:val="22"/>
          <w:szCs w:val="22"/>
          <w:lang w:val="en-GB"/>
        </w:rPr>
        <w:t>TGA</w:t>
      </w:r>
      <w:r w:rsidRPr="00D338DE">
        <w:rPr>
          <w:rFonts w:ascii="Arial" w:hAnsi="Arial" w:cs="Arial"/>
          <w:sz w:val="22"/>
          <w:szCs w:val="22"/>
          <w:lang w:val="en-GB"/>
        </w:rPr>
        <w:t>)</w:t>
      </w:r>
      <w:r w:rsidR="00500B76" w:rsidRPr="00D338DE">
        <w:rPr>
          <w:rFonts w:ascii="Arial" w:hAnsi="Arial" w:cs="Arial"/>
          <w:sz w:val="22"/>
          <w:szCs w:val="22"/>
          <w:lang w:val="en-GB"/>
        </w:rPr>
        <w:t xml:space="preserve"> of all materials were</w:t>
      </w:r>
      <w:r w:rsidR="00D7236A" w:rsidRPr="00D338DE">
        <w:rPr>
          <w:rFonts w:ascii="Arial" w:hAnsi="Arial" w:cs="Arial"/>
          <w:sz w:val="22"/>
          <w:szCs w:val="22"/>
          <w:lang w:val="en-GB"/>
        </w:rPr>
        <w:t xml:space="preserve"> </w:t>
      </w:r>
      <w:r w:rsidR="00500B76" w:rsidRPr="00D338DE">
        <w:rPr>
          <w:rFonts w:ascii="Arial" w:hAnsi="Arial" w:cs="Arial"/>
          <w:sz w:val="22"/>
          <w:szCs w:val="22"/>
          <w:lang w:val="en-GB"/>
        </w:rPr>
        <w:t>carried out on a thermobalance (Mettler Toledo STAR851). Samples (10 mg) were heated with temperature ramp between 25-800 °C at 20 °C</w:t>
      </w:r>
      <w:r w:rsidR="00024951" w:rsidRPr="00D338DE">
        <w:rPr>
          <w:rFonts w:ascii="Arial" w:hAnsi="Arial" w:cs="Arial"/>
          <w:sz w:val="22"/>
          <w:szCs w:val="22"/>
          <w:lang w:val="en-GB"/>
        </w:rPr>
        <w:t xml:space="preserve"> </w:t>
      </w:r>
      <w:r w:rsidR="00500B76" w:rsidRPr="00D338DE">
        <w:rPr>
          <w:rFonts w:ascii="Arial" w:hAnsi="Arial" w:cs="Arial"/>
          <w:sz w:val="22"/>
          <w:szCs w:val="22"/>
          <w:lang w:val="en-GB"/>
        </w:rPr>
        <w:t>min</w:t>
      </w:r>
      <w:r w:rsidR="00500B76" w:rsidRPr="00D338DE">
        <w:rPr>
          <w:rFonts w:ascii="Arial" w:hAnsi="Arial" w:cs="Arial"/>
          <w:sz w:val="22"/>
          <w:szCs w:val="22"/>
          <w:vertAlign w:val="superscript"/>
          <w:lang w:val="en-GB"/>
        </w:rPr>
        <w:t>-1</w:t>
      </w:r>
      <w:r w:rsidR="00500B76" w:rsidRPr="00D338DE">
        <w:rPr>
          <w:rFonts w:ascii="Arial" w:hAnsi="Arial" w:cs="Arial"/>
          <w:sz w:val="22"/>
          <w:szCs w:val="22"/>
          <w:lang w:val="en-GB"/>
        </w:rPr>
        <w:t xml:space="preserve"> and nitrogen flow of 100 mLmin</w:t>
      </w:r>
      <w:r w:rsidR="00500B76" w:rsidRPr="00D338DE">
        <w:rPr>
          <w:rFonts w:ascii="Arial" w:hAnsi="Arial" w:cs="Arial"/>
          <w:sz w:val="22"/>
          <w:szCs w:val="22"/>
          <w:vertAlign w:val="superscript"/>
          <w:lang w:val="en-GB"/>
        </w:rPr>
        <w:t>-1</w:t>
      </w:r>
      <w:r w:rsidR="00500B76" w:rsidRPr="00D338DE">
        <w:rPr>
          <w:rFonts w:ascii="Arial" w:hAnsi="Arial" w:cs="Arial"/>
          <w:sz w:val="22"/>
          <w:szCs w:val="22"/>
          <w:lang w:val="en-GB"/>
        </w:rPr>
        <w:t xml:space="preserve">). </w:t>
      </w:r>
      <w:r w:rsidR="00D7236A" w:rsidRPr="00D338DE">
        <w:rPr>
          <w:rFonts w:ascii="Arial" w:hAnsi="Arial" w:cs="Arial"/>
          <w:sz w:val="22"/>
          <w:szCs w:val="22"/>
          <w:lang w:val="en-GB"/>
        </w:rPr>
        <w:t>BET</w:t>
      </w:r>
      <w:r w:rsidR="004765A9" w:rsidRPr="00D338DE">
        <w:rPr>
          <w:rFonts w:ascii="Arial" w:hAnsi="Arial" w:cs="Arial"/>
          <w:sz w:val="22"/>
          <w:szCs w:val="22"/>
          <w:lang w:val="en-GB"/>
        </w:rPr>
        <w:t xml:space="preserve"> surface area (S</w:t>
      </w:r>
      <w:r w:rsidR="004765A9" w:rsidRPr="00D338DE">
        <w:rPr>
          <w:rFonts w:ascii="Arial" w:hAnsi="Arial" w:cs="Arial"/>
          <w:sz w:val="22"/>
          <w:szCs w:val="22"/>
          <w:vertAlign w:val="subscript"/>
          <w:lang w:val="en-GB"/>
        </w:rPr>
        <w:t>BET</w:t>
      </w:r>
      <w:r w:rsidR="004765A9" w:rsidRPr="00D338DE">
        <w:rPr>
          <w:rFonts w:ascii="Arial" w:hAnsi="Arial" w:cs="Arial"/>
          <w:sz w:val="22"/>
          <w:szCs w:val="22"/>
          <w:lang w:val="en-GB"/>
        </w:rPr>
        <w:t>), average pore size (</w:t>
      </w:r>
      <w:proofErr w:type="spellStart"/>
      <w:r w:rsidR="004765A9" w:rsidRPr="00D338DE">
        <w:rPr>
          <w:rFonts w:ascii="Arial" w:hAnsi="Arial" w:cs="Arial"/>
          <w:sz w:val="22"/>
          <w:szCs w:val="22"/>
          <w:lang w:val="en-GB"/>
        </w:rPr>
        <w:t>d</w:t>
      </w:r>
      <w:r w:rsidR="004765A9" w:rsidRPr="00D338DE">
        <w:rPr>
          <w:rFonts w:ascii="Arial" w:hAnsi="Arial" w:cs="Arial"/>
          <w:sz w:val="22"/>
          <w:szCs w:val="22"/>
          <w:vertAlign w:val="subscript"/>
          <w:lang w:val="en-GB"/>
        </w:rPr>
        <w:t>p</w:t>
      </w:r>
      <w:proofErr w:type="spellEnd"/>
      <w:r w:rsidR="004765A9" w:rsidRPr="00D338DE">
        <w:rPr>
          <w:rFonts w:ascii="Arial" w:hAnsi="Arial" w:cs="Arial"/>
          <w:sz w:val="22"/>
          <w:szCs w:val="22"/>
          <w:lang w:val="en-GB"/>
        </w:rPr>
        <w:t>) and average pore volume (</w:t>
      </w:r>
      <w:proofErr w:type="spellStart"/>
      <w:r w:rsidR="004765A9" w:rsidRPr="00D338DE">
        <w:rPr>
          <w:rFonts w:ascii="Arial" w:hAnsi="Arial" w:cs="Arial"/>
          <w:sz w:val="22"/>
          <w:szCs w:val="22"/>
          <w:lang w:val="en-GB"/>
        </w:rPr>
        <w:t>V</w:t>
      </w:r>
      <w:r w:rsidR="004765A9" w:rsidRPr="00D338DE">
        <w:rPr>
          <w:rFonts w:ascii="Arial" w:hAnsi="Arial" w:cs="Arial"/>
          <w:sz w:val="22"/>
          <w:szCs w:val="22"/>
          <w:vertAlign w:val="subscript"/>
          <w:lang w:val="en-GB"/>
        </w:rPr>
        <w:t>p</w:t>
      </w:r>
      <w:proofErr w:type="spellEnd"/>
      <w:r w:rsidR="004765A9" w:rsidRPr="00D338DE">
        <w:rPr>
          <w:rFonts w:ascii="Arial" w:hAnsi="Arial" w:cs="Arial"/>
          <w:sz w:val="22"/>
          <w:szCs w:val="22"/>
          <w:lang w:val="en-GB"/>
        </w:rPr>
        <w:t>) of all materials were measured on ASAP 2020 Plus Version 2.00 using low-temperature nitrogen sorption (–196 °C).</w:t>
      </w:r>
      <w:r w:rsidR="004765A9" w:rsidRPr="00D338DE">
        <w:rPr>
          <w:rFonts w:ascii="Arial" w:hAnsi="Arial" w:cs="Arial"/>
          <w:b/>
          <w:bCs/>
          <w:sz w:val="22"/>
          <w:szCs w:val="22"/>
          <w:lang w:val="en-GB"/>
        </w:rPr>
        <w:t xml:space="preserve"> </w:t>
      </w:r>
      <w:r w:rsidR="00D7236A" w:rsidRPr="00D338DE">
        <w:rPr>
          <w:rFonts w:ascii="Arial" w:hAnsi="Arial" w:cs="Arial"/>
          <w:sz w:val="22"/>
          <w:szCs w:val="22"/>
          <w:lang w:val="en-GB"/>
        </w:rPr>
        <w:t>SEM-EDX</w:t>
      </w:r>
      <w:r w:rsidR="00913185" w:rsidRPr="00D338DE">
        <w:rPr>
          <w:rFonts w:ascii="Arial" w:hAnsi="Arial" w:cs="Arial"/>
          <w:sz w:val="22"/>
          <w:szCs w:val="22"/>
          <w:lang w:val="en-GB"/>
        </w:rPr>
        <w:t xml:space="preserve"> images of all materials were obtained on a Phenom Pro Desktop SEM instrument equipped with an EDS detector (15 kV) (Thermo Fischer Scientific).</w:t>
      </w:r>
      <w:r w:rsidR="00D7236A" w:rsidRPr="00D338DE">
        <w:rPr>
          <w:rFonts w:ascii="Arial" w:hAnsi="Arial" w:cs="Arial"/>
          <w:b/>
          <w:bCs/>
          <w:sz w:val="22"/>
          <w:szCs w:val="22"/>
          <w:lang w:val="en-GB"/>
        </w:rPr>
        <w:t xml:space="preserve"> </w:t>
      </w:r>
      <w:r w:rsidR="00D7236A" w:rsidRPr="00D338DE">
        <w:rPr>
          <w:rFonts w:ascii="Arial" w:hAnsi="Arial" w:cs="Arial"/>
          <w:sz w:val="22"/>
          <w:szCs w:val="22"/>
          <w:vertAlign w:val="superscript"/>
          <w:lang w:val="en-GB"/>
        </w:rPr>
        <w:t>29</w:t>
      </w:r>
      <w:r w:rsidR="00D7236A" w:rsidRPr="00D338DE">
        <w:rPr>
          <w:rFonts w:ascii="Arial" w:hAnsi="Arial" w:cs="Arial"/>
          <w:sz w:val="22"/>
          <w:szCs w:val="22"/>
          <w:lang w:val="en-GB"/>
        </w:rPr>
        <w:t>Si MAS NMR</w:t>
      </w:r>
      <w:r w:rsidR="00913185" w:rsidRPr="00D338DE">
        <w:rPr>
          <w:rFonts w:ascii="Arial" w:hAnsi="Arial" w:cs="Arial"/>
          <w:sz w:val="22"/>
          <w:szCs w:val="22"/>
          <w:lang w:val="en-GB"/>
        </w:rPr>
        <w:t xml:space="preserve"> of trifloaluminate SILP (1) material was recorded at 59.517 MHz using a Bruker HP-WB high-speed MAS probe. </w:t>
      </w:r>
      <w:r w:rsidR="00913185" w:rsidRPr="00D338DE">
        <w:rPr>
          <w:rFonts w:ascii="Arial" w:hAnsi="Arial" w:cs="Arial"/>
          <w:sz w:val="22"/>
          <w:szCs w:val="22"/>
          <w:vertAlign w:val="superscript"/>
          <w:lang w:val="en-GB"/>
        </w:rPr>
        <w:t>1</w:t>
      </w:r>
      <w:r w:rsidR="00913185" w:rsidRPr="00D338DE">
        <w:rPr>
          <w:rFonts w:ascii="Arial" w:hAnsi="Arial" w:cs="Arial"/>
          <w:sz w:val="22"/>
          <w:szCs w:val="22"/>
          <w:lang w:val="en-GB"/>
        </w:rPr>
        <w:t xml:space="preserve">H NMR and </w:t>
      </w:r>
      <w:r w:rsidR="00913185" w:rsidRPr="00D338DE">
        <w:rPr>
          <w:rFonts w:ascii="Arial" w:hAnsi="Arial" w:cs="Arial"/>
          <w:sz w:val="22"/>
          <w:szCs w:val="22"/>
          <w:vertAlign w:val="superscript"/>
          <w:lang w:val="en-GB"/>
        </w:rPr>
        <w:t>13</w:t>
      </w:r>
      <w:r w:rsidR="00913185" w:rsidRPr="00D338DE">
        <w:rPr>
          <w:rFonts w:ascii="Arial" w:hAnsi="Arial" w:cs="Arial"/>
          <w:sz w:val="22"/>
          <w:szCs w:val="22"/>
          <w:lang w:val="en-GB"/>
        </w:rPr>
        <w:t>C NMR spectra were obtained on a Varian system (400 MHz and 101 MHz, respectively).</w:t>
      </w:r>
      <w:r w:rsidR="00C02841" w:rsidRPr="00D338DE">
        <w:rPr>
          <w:rFonts w:ascii="Arial" w:hAnsi="Arial" w:cs="Arial"/>
          <w:sz w:val="22"/>
          <w:szCs w:val="22"/>
          <w:lang w:val="en-GB"/>
        </w:rPr>
        <w:t xml:space="preserve"> </w:t>
      </w:r>
    </w:p>
    <w:p w14:paraId="12581859" w14:textId="77777777" w:rsidR="00C02841" w:rsidRPr="00D338DE" w:rsidRDefault="00C02841" w:rsidP="00BE137F">
      <w:pPr>
        <w:spacing w:line="276" w:lineRule="auto"/>
        <w:jc w:val="both"/>
        <w:rPr>
          <w:rFonts w:ascii="Arial" w:hAnsi="Arial" w:cs="Arial"/>
          <w:b/>
          <w:bCs/>
          <w:sz w:val="22"/>
          <w:szCs w:val="22"/>
          <w:lang w:val="en-GB"/>
        </w:rPr>
      </w:pPr>
    </w:p>
    <w:p w14:paraId="04C3C8BB" w14:textId="37E2A16C" w:rsidR="00F97D5D" w:rsidRPr="00D338DE" w:rsidRDefault="00F97D5D" w:rsidP="00BE137F">
      <w:pPr>
        <w:spacing w:line="276" w:lineRule="auto"/>
        <w:jc w:val="both"/>
        <w:rPr>
          <w:rFonts w:ascii="Arial" w:hAnsi="Arial" w:cs="Arial"/>
          <w:b/>
          <w:bCs/>
          <w:lang w:val="en-GB"/>
        </w:rPr>
      </w:pPr>
      <w:r w:rsidRPr="00D338DE">
        <w:rPr>
          <w:rFonts w:ascii="Arial" w:hAnsi="Arial" w:cs="Arial"/>
          <w:b/>
          <w:bCs/>
          <w:lang w:val="en-GB"/>
        </w:rPr>
        <w:t xml:space="preserve">3. </w:t>
      </w:r>
      <w:r w:rsidR="009936B2" w:rsidRPr="00D338DE">
        <w:rPr>
          <w:rFonts w:ascii="Arial" w:hAnsi="Arial" w:cs="Arial"/>
          <w:b/>
          <w:bCs/>
          <w:lang w:val="en-GB"/>
        </w:rPr>
        <w:t>Results and discussion</w:t>
      </w:r>
    </w:p>
    <w:p w14:paraId="0C578B3F" w14:textId="77777777" w:rsidR="00646318" w:rsidRPr="00D338DE" w:rsidRDefault="00646318" w:rsidP="00BE137F">
      <w:pPr>
        <w:spacing w:line="276" w:lineRule="auto"/>
        <w:jc w:val="both"/>
        <w:rPr>
          <w:rFonts w:ascii="Arial" w:hAnsi="Arial" w:cs="Arial"/>
          <w:b/>
          <w:bCs/>
          <w:lang w:val="en-GB"/>
        </w:rPr>
      </w:pPr>
    </w:p>
    <w:p w14:paraId="2411DA44" w14:textId="1585AFA7" w:rsidR="00F97D5D" w:rsidRPr="00D338DE" w:rsidRDefault="00F97D5D" w:rsidP="00BE137F">
      <w:pPr>
        <w:spacing w:line="276" w:lineRule="auto"/>
        <w:jc w:val="both"/>
        <w:rPr>
          <w:rFonts w:ascii="Arial" w:hAnsi="Arial" w:cs="Arial"/>
          <w:b/>
          <w:bCs/>
          <w:sz w:val="22"/>
          <w:szCs w:val="22"/>
          <w:lang w:val="en-GB"/>
        </w:rPr>
      </w:pPr>
      <w:r w:rsidRPr="00D338DE">
        <w:rPr>
          <w:rFonts w:ascii="Arial" w:hAnsi="Arial" w:cs="Arial"/>
          <w:b/>
          <w:bCs/>
          <w:sz w:val="22"/>
          <w:szCs w:val="22"/>
          <w:lang w:val="en-GB"/>
        </w:rPr>
        <w:t xml:space="preserve">3.1. </w:t>
      </w:r>
      <w:r w:rsidR="00F87907" w:rsidRPr="00D338DE">
        <w:rPr>
          <w:rFonts w:ascii="Arial" w:hAnsi="Arial" w:cs="Arial"/>
          <w:b/>
          <w:bCs/>
          <w:sz w:val="22"/>
          <w:szCs w:val="22"/>
          <w:lang w:val="en-GB"/>
        </w:rPr>
        <w:t>Trifloaluminate SILP catalyst</w:t>
      </w:r>
      <w:r w:rsidR="00024951" w:rsidRPr="00D338DE">
        <w:rPr>
          <w:rFonts w:ascii="Arial" w:hAnsi="Arial" w:cs="Arial"/>
          <w:b/>
          <w:bCs/>
          <w:sz w:val="22"/>
          <w:szCs w:val="22"/>
          <w:lang w:val="en-GB"/>
        </w:rPr>
        <w:t>s</w:t>
      </w:r>
      <w:r w:rsidR="00F87907" w:rsidRPr="00D338DE">
        <w:rPr>
          <w:rFonts w:ascii="Arial" w:hAnsi="Arial" w:cs="Arial"/>
          <w:b/>
          <w:bCs/>
          <w:sz w:val="22"/>
          <w:szCs w:val="22"/>
          <w:lang w:val="en-GB"/>
        </w:rPr>
        <w:t xml:space="preserve"> synthesis</w:t>
      </w:r>
    </w:p>
    <w:p w14:paraId="44B0633F" w14:textId="77777777" w:rsidR="00646318" w:rsidRPr="00D338DE" w:rsidRDefault="00646318" w:rsidP="00BE137F">
      <w:pPr>
        <w:spacing w:line="276" w:lineRule="auto"/>
        <w:jc w:val="both"/>
        <w:rPr>
          <w:rFonts w:ascii="Arial" w:hAnsi="Arial" w:cs="Arial"/>
          <w:b/>
          <w:bCs/>
          <w:sz w:val="22"/>
          <w:szCs w:val="22"/>
          <w:lang w:val="en-GB"/>
        </w:rPr>
      </w:pPr>
    </w:p>
    <w:p w14:paraId="6A281DD3" w14:textId="625113B7" w:rsidR="00623611" w:rsidRPr="00D338DE" w:rsidRDefault="004A4592"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Lewis </w:t>
      </w:r>
      <w:r w:rsidR="006C3E87" w:rsidRPr="00D338DE">
        <w:rPr>
          <w:rFonts w:ascii="Arial" w:hAnsi="Arial" w:cs="Arial"/>
          <w:sz w:val="22"/>
          <w:szCs w:val="22"/>
          <w:lang w:val="en-GB"/>
        </w:rPr>
        <w:t xml:space="preserve">acidic </w:t>
      </w:r>
      <w:r w:rsidRPr="00D338DE">
        <w:rPr>
          <w:rFonts w:ascii="Arial" w:hAnsi="Arial" w:cs="Arial"/>
          <w:sz w:val="22"/>
          <w:szCs w:val="22"/>
          <w:lang w:val="en-GB"/>
        </w:rPr>
        <w:t xml:space="preserve">type </w:t>
      </w:r>
      <w:proofErr w:type="spellStart"/>
      <w:r w:rsidRPr="00D338DE">
        <w:rPr>
          <w:rFonts w:ascii="Arial" w:hAnsi="Arial" w:cs="Arial"/>
          <w:sz w:val="22"/>
          <w:szCs w:val="22"/>
          <w:lang w:val="en-GB"/>
        </w:rPr>
        <w:t>t</w:t>
      </w:r>
      <w:r w:rsidR="00D15A8E" w:rsidRPr="00D338DE">
        <w:rPr>
          <w:rFonts w:ascii="Arial" w:hAnsi="Arial" w:cs="Arial"/>
          <w:sz w:val="22"/>
          <w:szCs w:val="22"/>
          <w:lang w:val="en-GB"/>
        </w:rPr>
        <w:t>riflometallate</w:t>
      </w:r>
      <w:proofErr w:type="spellEnd"/>
      <w:r w:rsidR="00D15A8E" w:rsidRPr="00D338DE">
        <w:rPr>
          <w:rFonts w:ascii="Arial" w:hAnsi="Arial" w:cs="Arial"/>
          <w:sz w:val="22"/>
          <w:szCs w:val="22"/>
          <w:lang w:val="en-GB"/>
        </w:rPr>
        <w:t xml:space="preserve"> </w:t>
      </w:r>
      <w:r w:rsidR="006C3E87" w:rsidRPr="00D338DE">
        <w:rPr>
          <w:rFonts w:ascii="Arial" w:hAnsi="Arial" w:cs="Arial"/>
          <w:sz w:val="22"/>
          <w:szCs w:val="22"/>
          <w:lang w:val="en-GB"/>
        </w:rPr>
        <w:t>ILs</w:t>
      </w:r>
      <w:r w:rsidR="00D15A8E" w:rsidRPr="00D338DE">
        <w:rPr>
          <w:rFonts w:ascii="Arial" w:hAnsi="Arial" w:cs="Arial"/>
          <w:sz w:val="22"/>
          <w:szCs w:val="22"/>
          <w:lang w:val="en-GB"/>
        </w:rPr>
        <w:t xml:space="preserve"> became </w:t>
      </w:r>
      <w:r w:rsidR="007362C6" w:rsidRPr="00D338DE">
        <w:rPr>
          <w:rFonts w:ascii="Arial" w:hAnsi="Arial" w:cs="Arial"/>
          <w:sz w:val="22"/>
          <w:szCs w:val="22"/>
          <w:lang w:val="en-GB"/>
        </w:rPr>
        <w:t xml:space="preserve">alternative for poorly stable and highly corrosive </w:t>
      </w:r>
      <w:proofErr w:type="spellStart"/>
      <w:r w:rsidR="007362C6" w:rsidRPr="00D338DE">
        <w:rPr>
          <w:rFonts w:ascii="Arial" w:hAnsi="Arial" w:cs="Arial"/>
          <w:sz w:val="22"/>
          <w:szCs w:val="22"/>
          <w:lang w:val="en-GB"/>
        </w:rPr>
        <w:t>chlorometallate</w:t>
      </w:r>
      <w:proofErr w:type="spellEnd"/>
      <w:r w:rsidR="007362C6" w:rsidRPr="00D338DE">
        <w:rPr>
          <w:rFonts w:ascii="Arial" w:hAnsi="Arial" w:cs="Arial"/>
          <w:sz w:val="22"/>
          <w:szCs w:val="22"/>
          <w:lang w:val="en-GB"/>
        </w:rPr>
        <w:t xml:space="preserve"> ILs [</w:t>
      </w:r>
      <w:r w:rsidRPr="00D338DE">
        <w:rPr>
          <w:rFonts w:ascii="Arial" w:hAnsi="Arial" w:cs="Arial"/>
          <w:sz w:val="22"/>
          <w:szCs w:val="22"/>
          <w:lang w:val="en-GB"/>
        </w:rPr>
        <w:t>8</w:t>
      </w:r>
      <w:r w:rsidR="009D4950" w:rsidRPr="00D338DE">
        <w:rPr>
          <w:rFonts w:ascii="Arial" w:hAnsi="Arial" w:cs="Arial"/>
          <w:sz w:val="22"/>
          <w:szCs w:val="22"/>
          <w:lang w:val="en-GB"/>
        </w:rPr>
        <w:t>, 10</w:t>
      </w:r>
      <w:r w:rsidR="007362C6" w:rsidRPr="00D338DE">
        <w:rPr>
          <w:rFonts w:ascii="Arial" w:hAnsi="Arial" w:cs="Arial"/>
          <w:sz w:val="22"/>
          <w:szCs w:val="22"/>
          <w:lang w:val="en-GB"/>
        </w:rPr>
        <w:t xml:space="preserve">]. Superior moisture stability of </w:t>
      </w:r>
      <w:r w:rsidR="006C3E87" w:rsidRPr="00D338DE">
        <w:rPr>
          <w:rFonts w:ascii="Arial" w:hAnsi="Arial" w:cs="Arial"/>
          <w:sz w:val="22"/>
          <w:szCs w:val="22"/>
          <w:lang w:val="en-GB"/>
        </w:rPr>
        <w:t xml:space="preserve">ILs derived from </w:t>
      </w:r>
      <w:r w:rsidR="007362C6" w:rsidRPr="00D338DE">
        <w:rPr>
          <w:rFonts w:ascii="Arial" w:hAnsi="Arial" w:cs="Arial"/>
          <w:sz w:val="22"/>
          <w:szCs w:val="22"/>
          <w:lang w:val="en-GB"/>
        </w:rPr>
        <w:t>triflate anion</w:t>
      </w:r>
      <w:r w:rsidR="006C3E87" w:rsidRPr="00D338DE">
        <w:rPr>
          <w:rFonts w:ascii="Arial" w:hAnsi="Arial" w:cs="Arial"/>
          <w:sz w:val="22"/>
          <w:szCs w:val="22"/>
          <w:lang w:val="en-GB"/>
        </w:rPr>
        <w:t>s</w:t>
      </w:r>
      <w:r w:rsidR="007362C6" w:rsidRPr="00D338DE">
        <w:rPr>
          <w:rFonts w:ascii="Arial" w:hAnsi="Arial" w:cs="Arial"/>
          <w:sz w:val="22"/>
          <w:szCs w:val="22"/>
          <w:lang w:val="en-GB"/>
        </w:rPr>
        <w:t xml:space="preserve"> </w:t>
      </w:r>
      <w:r w:rsidRPr="00D338DE">
        <w:rPr>
          <w:rFonts w:ascii="Arial" w:hAnsi="Arial" w:cs="Arial"/>
          <w:sz w:val="22"/>
          <w:szCs w:val="22"/>
          <w:lang w:val="en-GB"/>
        </w:rPr>
        <w:t xml:space="preserve">prolongs its catalytic performance and facilitate synthesis procedures. </w:t>
      </w:r>
      <w:r w:rsidR="00024951" w:rsidRPr="00D338DE">
        <w:rPr>
          <w:rFonts w:ascii="Arial" w:hAnsi="Arial" w:cs="Arial"/>
          <w:sz w:val="22"/>
          <w:szCs w:val="22"/>
          <w:lang w:val="en-GB"/>
        </w:rPr>
        <w:t>In this work, m</w:t>
      </w:r>
      <w:r w:rsidR="007362C6" w:rsidRPr="00D338DE">
        <w:rPr>
          <w:rFonts w:ascii="Arial" w:hAnsi="Arial" w:cs="Arial"/>
          <w:sz w:val="22"/>
          <w:szCs w:val="22"/>
          <w:lang w:val="en-GB"/>
        </w:rPr>
        <w:t xml:space="preserve">ajor studies are focused on trifloaluminate ILs due to </w:t>
      </w:r>
      <w:r w:rsidR="006C3E87" w:rsidRPr="00D338DE">
        <w:rPr>
          <w:rFonts w:ascii="Arial" w:hAnsi="Arial" w:cs="Arial"/>
          <w:sz w:val="22"/>
          <w:szCs w:val="22"/>
          <w:lang w:val="en-GB"/>
        </w:rPr>
        <w:t xml:space="preserve">a relatively </w:t>
      </w:r>
      <w:r w:rsidR="007362C6" w:rsidRPr="00D338DE">
        <w:rPr>
          <w:rFonts w:ascii="Arial" w:hAnsi="Arial" w:cs="Arial"/>
          <w:sz w:val="22"/>
          <w:szCs w:val="22"/>
          <w:lang w:val="en-GB"/>
        </w:rPr>
        <w:t>low price of aluminium species.</w:t>
      </w:r>
      <w:r w:rsidRPr="00D338DE">
        <w:rPr>
          <w:rFonts w:ascii="Arial" w:hAnsi="Arial" w:cs="Arial"/>
          <w:sz w:val="22"/>
          <w:szCs w:val="22"/>
          <w:lang w:val="en-GB"/>
        </w:rPr>
        <w:t xml:space="preserve"> </w:t>
      </w:r>
      <w:r w:rsidR="00024951" w:rsidRPr="00D338DE">
        <w:rPr>
          <w:rFonts w:ascii="Arial" w:hAnsi="Arial" w:cs="Arial"/>
          <w:sz w:val="22"/>
          <w:szCs w:val="22"/>
          <w:lang w:val="en-GB"/>
        </w:rPr>
        <w:t>Until now,</w:t>
      </w:r>
      <w:r w:rsidRPr="00D338DE">
        <w:rPr>
          <w:rFonts w:ascii="Arial" w:hAnsi="Arial" w:cs="Arial"/>
          <w:sz w:val="22"/>
          <w:szCs w:val="22"/>
          <w:lang w:val="en-GB"/>
        </w:rPr>
        <w:t xml:space="preserve"> </w:t>
      </w:r>
      <w:r w:rsidR="00024951" w:rsidRPr="00D338DE">
        <w:rPr>
          <w:rFonts w:ascii="Arial" w:hAnsi="Arial" w:cs="Arial"/>
          <w:sz w:val="22"/>
          <w:szCs w:val="22"/>
          <w:lang w:val="en-GB"/>
        </w:rPr>
        <w:t xml:space="preserve">the </w:t>
      </w:r>
      <w:r w:rsidR="009577D2" w:rsidRPr="00D338DE">
        <w:rPr>
          <w:rFonts w:ascii="Arial" w:hAnsi="Arial" w:cs="Arial"/>
          <w:sz w:val="22"/>
          <w:szCs w:val="22"/>
          <w:lang w:val="en-GB"/>
        </w:rPr>
        <w:t xml:space="preserve">application of trifloaluminate ILs as homogenous catalysts </w:t>
      </w:r>
      <w:r w:rsidR="00024951" w:rsidRPr="00D338DE">
        <w:rPr>
          <w:rFonts w:ascii="Arial" w:hAnsi="Arial" w:cs="Arial"/>
          <w:sz w:val="22"/>
          <w:szCs w:val="22"/>
          <w:lang w:val="en-GB"/>
        </w:rPr>
        <w:t xml:space="preserve">was </w:t>
      </w:r>
      <w:r w:rsidR="00024951" w:rsidRPr="00EA41E9">
        <w:rPr>
          <w:rFonts w:ascii="Arial" w:hAnsi="Arial" w:cs="Arial"/>
          <w:sz w:val="22"/>
          <w:szCs w:val="22"/>
          <w:lang w:val="en-GB"/>
        </w:rPr>
        <w:t xml:space="preserve">described </w:t>
      </w:r>
      <w:r w:rsidR="009577D2" w:rsidRPr="00EA41E9">
        <w:rPr>
          <w:rFonts w:ascii="Arial" w:hAnsi="Arial" w:cs="Arial"/>
          <w:sz w:val="22"/>
          <w:szCs w:val="22"/>
          <w:lang w:val="en-GB"/>
        </w:rPr>
        <w:t>[</w:t>
      </w:r>
      <w:r w:rsidR="006B0A48" w:rsidRPr="00EA41E9">
        <w:rPr>
          <w:rFonts w:ascii="Arial" w:hAnsi="Arial" w:cs="Arial"/>
          <w:sz w:val="22"/>
          <w:szCs w:val="22"/>
          <w:lang w:val="en-GB"/>
        </w:rPr>
        <w:t>20</w:t>
      </w:r>
      <w:r w:rsidR="009577D2" w:rsidRPr="00EA41E9">
        <w:rPr>
          <w:rFonts w:ascii="Arial" w:hAnsi="Arial" w:cs="Arial"/>
          <w:sz w:val="22"/>
          <w:szCs w:val="22"/>
          <w:lang w:val="en-GB"/>
        </w:rPr>
        <w:t xml:space="preserve">, </w:t>
      </w:r>
      <w:r w:rsidR="006B0A48" w:rsidRPr="00EA41E9">
        <w:rPr>
          <w:rFonts w:ascii="Arial" w:hAnsi="Arial" w:cs="Arial"/>
          <w:sz w:val="22"/>
          <w:szCs w:val="22"/>
          <w:lang w:val="en-GB"/>
        </w:rPr>
        <w:t>21</w:t>
      </w:r>
      <w:r w:rsidR="009577D2" w:rsidRPr="00EA41E9">
        <w:rPr>
          <w:rFonts w:ascii="Arial" w:hAnsi="Arial" w:cs="Arial"/>
          <w:sz w:val="22"/>
          <w:szCs w:val="22"/>
          <w:lang w:val="en-GB"/>
        </w:rPr>
        <w:t>]</w:t>
      </w:r>
      <w:r w:rsidR="00024951" w:rsidRPr="00EA41E9">
        <w:rPr>
          <w:rFonts w:ascii="Arial" w:hAnsi="Arial" w:cs="Arial"/>
          <w:sz w:val="22"/>
          <w:szCs w:val="22"/>
          <w:lang w:val="en-GB"/>
        </w:rPr>
        <w:t xml:space="preserve"> </w:t>
      </w:r>
      <w:r w:rsidR="00D338DE" w:rsidRPr="00EA41E9">
        <w:rPr>
          <w:rFonts w:ascii="Arial" w:hAnsi="Arial" w:cs="Arial"/>
          <w:sz w:val="22"/>
          <w:szCs w:val="22"/>
          <w:lang w:val="en-GB"/>
        </w:rPr>
        <w:t xml:space="preserve">and </w:t>
      </w:r>
      <w:r w:rsidR="00024951" w:rsidRPr="00EA41E9">
        <w:rPr>
          <w:rFonts w:ascii="Arial" w:hAnsi="Arial" w:cs="Arial"/>
          <w:sz w:val="22"/>
          <w:szCs w:val="22"/>
          <w:lang w:val="en-GB"/>
        </w:rPr>
        <w:t>r</w:t>
      </w:r>
      <w:r w:rsidR="006C3E87" w:rsidRPr="00EA41E9">
        <w:rPr>
          <w:rFonts w:ascii="Arial" w:hAnsi="Arial" w:cs="Arial"/>
          <w:sz w:val="22"/>
          <w:szCs w:val="22"/>
          <w:lang w:val="en-GB"/>
        </w:rPr>
        <w:t>ecent findings have demonstrated their effi</w:t>
      </w:r>
      <w:r w:rsidR="00D338DE" w:rsidRPr="00EA41E9">
        <w:rPr>
          <w:rFonts w:ascii="Arial" w:hAnsi="Arial" w:cs="Arial"/>
          <w:sz w:val="22"/>
          <w:szCs w:val="22"/>
          <w:lang w:val="en-GB"/>
        </w:rPr>
        <w:t>ciency</w:t>
      </w:r>
      <w:r w:rsidR="006C3E87" w:rsidRPr="00EA41E9">
        <w:rPr>
          <w:rFonts w:ascii="Arial" w:hAnsi="Arial" w:cs="Arial"/>
          <w:sz w:val="22"/>
          <w:szCs w:val="22"/>
          <w:lang w:val="en-GB"/>
        </w:rPr>
        <w:t xml:space="preserve"> when chemically </w:t>
      </w:r>
      <w:r w:rsidR="0046424F" w:rsidRPr="00EA41E9">
        <w:rPr>
          <w:rFonts w:ascii="Arial" w:hAnsi="Arial" w:cs="Arial"/>
          <w:sz w:val="22"/>
          <w:szCs w:val="22"/>
          <w:lang w:val="en-GB"/>
        </w:rPr>
        <w:t>grafted to silica hybrid</w:t>
      </w:r>
      <w:r w:rsidR="0046424F" w:rsidRPr="00D338DE">
        <w:rPr>
          <w:rFonts w:ascii="Arial" w:hAnsi="Arial" w:cs="Arial"/>
          <w:sz w:val="22"/>
          <w:szCs w:val="22"/>
          <w:lang w:val="en-GB"/>
        </w:rPr>
        <w:t xml:space="preserve"> materials, as MgO-SiO</w:t>
      </w:r>
      <w:r w:rsidR="0046424F" w:rsidRPr="00D338DE">
        <w:rPr>
          <w:rFonts w:ascii="Arial" w:hAnsi="Arial" w:cs="Arial"/>
          <w:sz w:val="22"/>
          <w:szCs w:val="22"/>
          <w:vertAlign w:val="subscript"/>
          <w:lang w:val="en-GB"/>
        </w:rPr>
        <w:t>2</w:t>
      </w:r>
      <w:r w:rsidR="0046424F" w:rsidRPr="00D338DE">
        <w:rPr>
          <w:rFonts w:ascii="Arial" w:hAnsi="Arial" w:cs="Arial"/>
          <w:sz w:val="22"/>
          <w:szCs w:val="22"/>
          <w:lang w:val="en-GB"/>
        </w:rPr>
        <w:t xml:space="preserve"> and CaO-SiO</w:t>
      </w:r>
      <w:r w:rsidR="0046424F" w:rsidRPr="00D338DE">
        <w:rPr>
          <w:rFonts w:ascii="Arial" w:hAnsi="Arial" w:cs="Arial"/>
          <w:sz w:val="22"/>
          <w:szCs w:val="22"/>
          <w:vertAlign w:val="subscript"/>
          <w:lang w:val="en-GB"/>
        </w:rPr>
        <w:t>2</w:t>
      </w:r>
      <w:r w:rsidR="0046424F" w:rsidRPr="00D338DE">
        <w:rPr>
          <w:rFonts w:ascii="Arial" w:hAnsi="Arial" w:cs="Arial"/>
          <w:sz w:val="22"/>
          <w:szCs w:val="22"/>
          <w:lang w:val="en-GB"/>
        </w:rPr>
        <w:t xml:space="preserve"> </w:t>
      </w:r>
      <w:r w:rsidR="00024951" w:rsidRPr="00D338DE">
        <w:rPr>
          <w:rFonts w:ascii="Arial" w:hAnsi="Arial" w:cs="Arial"/>
          <w:sz w:val="22"/>
          <w:szCs w:val="22"/>
          <w:lang w:val="en-GB"/>
        </w:rPr>
        <w:t xml:space="preserve">as </w:t>
      </w:r>
      <w:r w:rsidR="00024951" w:rsidRPr="00EA41E9">
        <w:rPr>
          <w:rFonts w:ascii="Arial" w:hAnsi="Arial" w:cs="Arial"/>
          <w:sz w:val="22"/>
          <w:szCs w:val="22"/>
          <w:lang w:val="en-GB"/>
        </w:rPr>
        <w:t xml:space="preserve">well </w:t>
      </w:r>
      <w:r w:rsidR="0046424F" w:rsidRPr="00EA41E9">
        <w:rPr>
          <w:rFonts w:ascii="Arial" w:hAnsi="Arial" w:cs="Arial"/>
          <w:sz w:val="22"/>
          <w:szCs w:val="22"/>
          <w:lang w:val="en-GB"/>
        </w:rPr>
        <w:t>[</w:t>
      </w:r>
      <w:r w:rsidR="00EA41E9" w:rsidRPr="00EA41E9">
        <w:rPr>
          <w:rFonts w:ascii="Arial" w:hAnsi="Arial" w:cs="Arial"/>
          <w:sz w:val="22"/>
          <w:szCs w:val="22"/>
          <w:lang w:val="en-GB"/>
        </w:rPr>
        <w:t>22</w:t>
      </w:r>
      <w:r w:rsidR="0046424F" w:rsidRPr="00EA41E9">
        <w:rPr>
          <w:rFonts w:ascii="Arial" w:hAnsi="Arial" w:cs="Arial"/>
          <w:sz w:val="22"/>
          <w:szCs w:val="22"/>
          <w:lang w:val="en-GB"/>
        </w:rPr>
        <w:t>].</w:t>
      </w:r>
      <w:r w:rsidR="00623611" w:rsidRPr="00D338DE">
        <w:rPr>
          <w:rFonts w:ascii="Arial" w:hAnsi="Arial" w:cs="Arial"/>
          <w:sz w:val="22"/>
          <w:szCs w:val="22"/>
          <w:lang w:val="en-GB"/>
        </w:rPr>
        <w:t xml:space="preserve"> </w:t>
      </w:r>
      <w:r w:rsidR="006C3E87" w:rsidRPr="00D338DE">
        <w:rPr>
          <w:rFonts w:ascii="Arial" w:hAnsi="Arial" w:cs="Arial"/>
          <w:sz w:val="22"/>
          <w:szCs w:val="22"/>
          <w:lang w:val="en-GB"/>
        </w:rPr>
        <w:t>D</w:t>
      </w:r>
      <w:r w:rsidR="009C6BE4" w:rsidRPr="00D338DE">
        <w:rPr>
          <w:rFonts w:ascii="Arial" w:hAnsi="Arial" w:cs="Arial"/>
          <w:sz w:val="22"/>
          <w:szCs w:val="22"/>
          <w:lang w:val="en-GB"/>
        </w:rPr>
        <w:t>uring the immobilization of chloroaluminate ILs</w:t>
      </w:r>
      <w:r w:rsidR="0051537E" w:rsidRPr="00D338DE">
        <w:rPr>
          <w:rFonts w:ascii="Arial" w:hAnsi="Arial" w:cs="Arial"/>
          <w:sz w:val="22"/>
          <w:szCs w:val="22"/>
          <w:lang w:val="en-GB"/>
        </w:rPr>
        <w:t xml:space="preserve"> </w:t>
      </w:r>
      <w:r w:rsidR="0051537E" w:rsidRPr="00D338DE">
        <w:rPr>
          <w:rFonts w:ascii="Arial" w:hAnsi="Arial" w:cs="Arial"/>
          <w:i/>
          <w:iCs/>
          <w:sz w:val="22"/>
          <w:szCs w:val="22"/>
          <w:lang w:val="en-GB"/>
        </w:rPr>
        <w:t>via</w:t>
      </w:r>
      <w:r w:rsidR="0051537E" w:rsidRPr="00D338DE">
        <w:rPr>
          <w:rFonts w:ascii="Arial" w:hAnsi="Arial" w:cs="Arial"/>
          <w:sz w:val="22"/>
          <w:szCs w:val="22"/>
          <w:lang w:val="en-GB"/>
        </w:rPr>
        <w:t xml:space="preserve"> </w:t>
      </w:r>
      <w:proofErr w:type="spellStart"/>
      <w:r w:rsidR="0051537E" w:rsidRPr="00D338DE">
        <w:rPr>
          <w:rFonts w:ascii="Arial" w:hAnsi="Arial" w:cs="Arial"/>
          <w:sz w:val="22"/>
          <w:szCs w:val="22"/>
          <w:lang w:val="en-GB"/>
        </w:rPr>
        <w:t>triethoxysilyl</w:t>
      </w:r>
      <w:proofErr w:type="spellEnd"/>
      <w:r w:rsidR="0051537E" w:rsidRPr="00D338DE">
        <w:rPr>
          <w:rFonts w:ascii="Arial" w:hAnsi="Arial" w:cs="Arial"/>
          <w:sz w:val="22"/>
          <w:szCs w:val="22"/>
          <w:lang w:val="en-GB"/>
        </w:rPr>
        <w:t xml:space="preserve"> groups </w:t>
      </w:r>
      <w:r w:rsidR="00016587" w:rsidRPr="00D338DE">
        <w:rPr>
          <w:rFonts w:ascii="Arial" w:hAnsi="Arial" w:cs="Arial"/>
          <w:sz w:val="22"/>
          <w:szCs w:val="22"/>
          <w:lang w:val="en-GB"/>
        </w:rPr>
        <w:t>situated</w:t>
      </w:r>
      <w:r w:rsidR="006C3E87" w:rsidRPr="00D338DE">
        <w:rPr>
          <w:rFonts w:ascii="Arial" w:hAnsi="Arial" w:cs="Arial"/>
          <w:sz w:val="22"/>
          <w:szCs w:val="22"/>
          <w:lang w:val="en-GB"/>
        </w:rPr>
        <w:t xml:space="preserve"> in </w:t>
      </w:r>
      <w:r w:rsidR="0051537E" w:rsidRPr="00D338DE">
        <w:rPr>
          <w:rFonts w:ascii="Arial" w:hAnsi="Arial" w:cs="Arial"/>
          <w:sz w:val="22"/>
          <w:szCs w:val="22"/>
          <w:lang w:val="en-GB"/>
        </w:rPr>
        <w:t>the cation, and subsequent addition of aluminium chloride</w:t>
      </w:r>
      <w:r w:rsidR="00016587" w:rsidRPr="00D338DE">
        <w:rPr>
          <w:rFonts w:ascii="Arial" w:hAnsi="Arial" w:cs="Arial"/>
          <w:sz w:val="22"/>
          <w:szCs w:val="22"/>
          <w:lang w:val="en-GB"/>
        </w:rPr>
        <w:t xml:space="preserve"> for anion complexation</w:t>
      </w:r>
      <w:r w:rsidR="009C6BE4" w:rsidRPr="00D338DE">
        <w:rPr>
          <w:rFonts w:ascii="Arial" w:hAnsi="Arial" w:cs="Arial"/>
          <w:sz w:val="22"/>
          <w:szCs w:val="22"/>
          <w:lang w:val="en-GB"/>
        </w:rPr>
        <w:t xml:space="preserve">, the creation of bonds between the aluminium and oxygen </w:t>
      </w:r>
      <w:r w:rsidR="006C3E87" w:rsidRPr="00D338DE">
        <w:rPr>
          <w:rFonts w:ascii="Arial" w:hAnsi="Arial" w:cs="Arial"/>
          <w:sz w:val="22"/>
          <w:szCs w:val="22"/>
          <w:lang w:val="en-GB"/>
        </w:rPr>
        <w:t>located on</w:t>
      </w:r>
      <w:r w:rsidR="009C6BE4" w:rsidRPr="00D338DE">
        <w:rPr>
          <w:rFonts w:ascii="Arial" w:hAnsi="Arial" w:cs="Arial"/>
          <w:sz w:val="22"/>
          <w:szCs w:val="22"/>
          <w:lang w:val="en-GB"/>
        </w:rPr>
        <w:t xml:space="preserve"> the silica surface </w:t>
      </w:r>
      <w:r w:rsidR="005A778E" w:rsidRPr="00D338DE">
        <w:rPr>
          <w:rFonts w:ascii="Arial" w:hAnsi="Arial" w:cs="Arial"/>
          <w:sz w:val="22"/>
          <w:szCs w:val="22"/>
          <w:lang w:val="en-GB"/>
        </w:rPr>
        <w:t xml:space="preserve">and inside the pores </w:t>
      </w:r>
      <w:r w:rsidR="009C6BE4" w:rsidRPr="00D338DE">
        <w:rPr>
          <w:rFonts w:ascii="Arial" w:hAnsi="Arial" w:cs="Arial"/>
          <w:sz w:val="22"/>
          <w:szCs w:val="22"/>
          <w:lang w:val="en-GB"/>
        </w:rPr>
        <w:t xml:space="preserve">can </w:t>
      </w:r>
      <w:r w:rsidR="006C3E87" w:rsidRPr="00D338DE">
        <w:rPr>
          <w:rFonts w:ascii="Arial" w:hAnsi="Arial" w:cs="Arial"/>
          <w:sz w:val="22"/>
          <w:szCs w:val="22"/>
          <w:lang w:val="en-GB"/>
        </w:rPr>
        <w:t>occurred</w:t>
      </w:r>
      <w:r w:rsidR="009C6BE4" w:rsidRPr="00D338DE">
        <w:rPr>
          <w:rFonts w:ascii="Arial" w:hAnsi="Arial" w:cs="Arial"/>
          <w:sz w:val="22"/>
          <w:szCs w:val="22"/>
          <w:lang w:val="en-GB"/>
        </w:rPr>
        <w:t xml:space="preserve"> </w:t>
      </w:r>
      <w:r w:rsidR="00016587" w:rsidRPr="00D338DE">
        <w:rPr>
          <w:rFonts w:ascii="Arial" w:hAnsi="Arial" w:cs="Arial"/>
          <w:sz w:val="22"/>
          <w:szCs w:val="22"/>
          <w:lang w:val="en-GB"/>
        </w:rPr>
        <w:t xml:space="preserve">as a side process </w:t>
      </w:r>
      <w:r w:rsidR="00623611" w:rsidRPr="00D338DE">
        <w:rPr>
          <w:rFonts w:ascii="Arial" w:hAnsi="Arial" w:cs="Arial"/>
          <w:sz w:val="22"/>
          <w:szCs w:val="22"/>
          <w:lang w:val="en-GB"/>
        </w:rPr>
        <w:t xml:space="preserve">which lower the activity of the final catalyst </w:t>
      </w:r>
      <w:r w:rsidR="009C6BE4" w:rsidRPr="00D338DE">
        <w:rPr>
          <w:rFonts w:ascii="Arial" w:hAnsi="Arial" w:cs="Arial"/>
          <w:sz w:val="22"/>
          <w:szCs w:val="22"/>
          <w:lang w:val="en-GB"/>
        </w:rPr>
        <w:t>[</w:t>
      </w:r>
      <w:r w:rsidR="009D4950" w:rsidRPr="00D338DE">
        <w:rPr>
          <w:rFonts w:ascii="Arial" w:hAnsi="Arial" w:cs="Arial"/>
          <w:sz w:val="22"/>
          <w:szCs w:val="22"/>
          <w:lang w:val="en-GB"/>
        </w:rPr>
        <w:t>7, 8</w:t>
      </w:r>
      <w:r w:rsidR="009C6BE4" w:rsidRPr="00D338DE">
        <w:rPr>
          <w:rFonts w:ascii="Arial" w:hAnsi="Arial" w:cs="Arial"/>
          <w:sz w:val="22"/>
          <w:szCs w:val="22"/>
          <w:lang w:val="en-GB"/>
        </w:rPr>
        <w:t xml:space="preserve">]. </w:t>
      </w:r>
      <w:r w:rsidR="00623611" w:rsidRPr="00D338DE">
        <w:rPr>
          <w:rFonts w:ascii="Arial" w:hAnsi="Arial" w:cs="Arial"/>
          <w:sz w:val="22"/>
          <w:szCs w:val="22"/>
          <w:lang w:val="en-GB"/>
        </w:rPr>
        <w:t xml:space="preserve">Given this circumstance, </w:t>
      </w:r>
      <w:r w:rsidR="00D35295" w:rsidRPr="00D338DE">
        <w:rPr>
          <w:rFonts w:ascii="Arial" w:hAnsi="Arial" w:cs="Arial"/>
          <w:sz w:val="22"/>
          <w:szCs w:val="22"/>
          <w:lang w:val="en-GB"/>
        </w:rPr>
        <w:t xml:space="preserve">the primary objective of this study was to determine the accurate sequence </w:t>
      </w:r>
      <w:r w:rsidR="00623611" w:rsidRPr="00D338DE">
        <w:rPr>
          <w:rFonts w:ascii="Arial" w:hAnsi="Arial" w:cs="Arial"/>
          <w:sz w:val="22"/>
          <w:szCs w:val="22"/>
          <w:lang w:val="en-GB"/>
        </w:rPr>
        <w:t xml:space="preserve">of steps employed in the synthesis of SILP systems utilizing </w:t>
      </w:r>
      <w:proofErr w:type="spellStart"/>
      <w:r w:rsidR="00623611" w:rsidRPr="00D338DE">
        <w:rPr>
          <w:rFonts w:ascii="Arial" w:hAnsi="Arial" w:cs="Arial"/>
          <w:sz w:val="22"/>
          <w:szCs w:val="22"/>
          <w:lang w:val="en-GB"/>
        </w:rPr>
        <w:t>triflometallate</w:t>
      </w:r>
      <w:proofErr w:type="spellEnd"/>
      <w:r w:rsidR="00623611" w:rsidRPr="00D338DE">
        <w:rPr>
          <w:rFonts w:ascii="Arial" w:hAnsi="Arial" w:cs="Arial"/>
          <w:sz w:val="22"/>
          <w:szCs w:val="22"/>
          <w:lang w:val="en-GB"/>
        </w:rPr>
        <w:t xml:space="preserve"> ILs.</w:t>
      </w:r>
    </w:p>
    <w:p w14:paraId="0FA80ACB" w14:textId="0CD6AC82" w:rsidR="00EB0915" w:rsidRPr="00D338DE" w:rsidRDefault="006337D6"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A porous silica material with </w:t>
      </w:r>
      <w:r w:rsidR="00586C67" w:rsidRPr="00D338DE">
        <w:rPr>
          <w:rFonts w:ascii="Arial" w:hAnsi="Arial" w:cs="Arial"/>
          <w:sz w:val="22"/>
          <w:szCs w:val="22"/>
          <w:lang w:val="en-GB"/>
        </w:rPr>
        <w:t xml:space="preserve">a hierarchical pore structure comprising micro-, meso-, and macropores was </w:t>
      </w:r>
      <w:r w:rsidRPr="00D338DE">
        <w:rPr>
          <w:rFonts w:ascii="Arial" w:hAnsi="Arial" w:cs="Arial"/>
          <w:sz w:val="22"/>
          <w:szCs w:val="22"/>
          <w:lang w:val="en-GB"/>
        </w:rPr>
        <w:t>selected</w:t>
      </w:r>
      <w:r w:rsidR="00586C67" w:rsidRPr="00D338DE">
        <w:rPr>
          <w:rFonts w:ascii="Arial" w:hAnsi="Arial" w:cs="Arial"/>
          <w:sz w:val="22"/>
          <w:szCs w:val="22"/>
          <w:lang w:val="en-GB"/>
        </w:rPr>
        <w:t xml:space="preserve"> as a matrix for trifloaluminate SILP chemical immobilization. Such </w:t>
      </w:r>
      <w:r w:rsidR="00024951" w:rsidRPr="00D338DE">
        <w:rPr>
          <w:rFonts w:ascii="Arial" w:hAnsi="Arial" w:cs="Arial"/>
          <w:sz w:val="22"/>
          <w:szCs w:val="22"/>
          <w:lang w:val="en-GB"/>
        </w:rPr>
        <w:t xml:space="preserve">silica </w:t>
      </w:r>
      <w:r w:rsidR="00586C67" w:rsidRPr="00D338DE">
        <w:rPr>
          <w:rFonts w:ascii="Arial" w:hAnsi="Arial" w:cs="Arial"/>
          <w:sz w:val="22"/>
          <w:szCs w:val="22"/>
          <w:lang w:val="en-GB"/>
        </w:rPr>
        <w:t>structure facilitate</w:t>
      </w:r>
      <w:r w:rsidR="00024951" w:rsidRPr="00D338DE">
        <w:rPr>
          <w:rFonts w:ascii="Arial" w:hAnsi="Arial" w:cs="Arial"/>
          <w:sz w:val="22"/>
          <w:szCs w:val="22"/>
          <w:lang w:val="en-GB"/>
        </w:rPr>
        <w:t>s</w:t>
      </w:r>
      <w:r w:rsidR="00586C67" w:rsidRPr="00D338DE">
        <w:rPr>
          <w:rFonts w:ascii="Arial" w:hAnsi="Arial" w:cs="Arial"/>
          <w:sz w:val="22"/>
          <w:szCs w:val="22"/>
          <w:lang w:val="en-GB"/>
        </w:rPr>
        <w:t xml:space="preserve"> improved mass transport</w:t>
      </w:r>
      <w:r w:rsidR="00024951" w:rsidRPr="00D338DE">
        <w:rPr>
          <w:rFonts w:ascii="Arial" w:hAnsi="Arial" w:cs="Arial"/>
          <w:sz w:val="22"/>
          <w:szCs w:val="22"/>
          <w:lang w:val="en-GB"/>
        </w:rPr>
        <w:t xml:space="preserve"> of organic reagents </w:t>
      </w:r>
      <w:r w:rsidR="00586C67" w:rsidRPr="00D338DE">
        <w:rPr>
          <w:rFonts w:ascii="Arial" w:hAnsi="Arial" w:cs="Arial"/>
          <w:sz w:val="22"/>
          <w:szCs w:val="22"/>
          <w:lang w:val="en-GB"/>
        </w:rPr>
        <w:t xml:space="preserve">to and from active sites </w:t>
      </w:r>
      <w:r w:rsidR="00586C67" w:rsidRPr="00D338DE">
        <w:rPr>
          <w:rFonts w:ascii="Arial" w:hAnsi="Arial" w:cs="Arial"/>
          <w:sz w:val="22"/>
          <w:szCs w:val="22"/>
          <w:lang w:val="en-GB"/>
        </w:rPr>
        <w:lastRenderedPageBreak/>
        <w:t xml:space="preserve">due to their unique design. The interconnected macropores serve as main transport pathways to smaller micro/mesopores, what play a crucial role in the activity </w:t>
      </w:r>
      <w:r w:rsidR="00623611" w:rsidRPr="00D338DE">
        <w:rPr>
          <w:rFonts w:ascii="Arial" w:hAnsi="Arial" w:cs="Arial"/>
          <w:sz w:val="22"/>
          <w:szCs w:val="22"/>
          <w:lang w:val="en-GB"/>
        </w:rPr>
        <w:t xml:space="preserve">of catalysts based on the matrix </w:t>
      </w:r>
      <w:r w:rsidR="00586C67" w:rsidRPr="00D338DE">
        <w:rPr>
          <w:rFonts w:ascii="Arial" w:hAnsi="Arial" w:cs="Arial"/>
          <w:sz w:val="22"/>
          <w:szCs w:val="22"/>
          <w:lang w:val="en-GB"/>
        </w:rPr>
        <w:t>and selectivity of chemical reactions</w:t>
      </w:r>
      <w:r w:rsidR="00E7172C" w:rsidRPr="00D338DE">
        <w:rPr>
          <w:rFonts w:ascii="Arial" w:hAnsi="Arial" w:cs="Arial"/>
          <w:sz w:val="22"/>
          <w:szCs w:val="22"/>
          <w:lang w:val="en-GB"/>
        </w:rPr>
        <w:t xml:space="preserve"> </w:t>
      </w:r>
      <w:r w:rsidR="00ED29D7" w:rsidRPr="00D338DE">
        <w:rPr>
          <w:rFonts w:ascii="Arial" w:hAnsi="Arial" w:cs="Arial"/>
          <w:sz w:val="22"/>
          <w:szCs w:val="22"/>
          <w:lang w:val="en-GB"/>
        </w:rPr>
        <w:t>[1</w:t>
      </w:r>
      <w:r w:rsidR="009D4950" w:rsidRPr="00D338DE">
        <w:rPr>
          <w:rFonts w:ascii="Arial" w:hAnsi="Arial" w:cs="Arial"/>
          <w:sz w:val="22"/>
          <w:szCs w:val="22"/>
          <w:lang w:val="en-GB"/>
        </w:rPr>
        <w:t>4</w:t>
      </w:r>
      <w:r w:rsidR="00ED29D7" w:rsidRPr="00D338DE">
        <w:rPr>
          <w:rFonts w:ascii="Arial" w:hAnsi="Arial" w:cs="Arial"/>
          <w:sz w:val="22"/>
          <w:szCs w:val="22"/>
          <w:lang w:val="en-GB"/>
        </w:rPr>
        <w:t xml:space="preserve">, </w:t>
      </w:r>
      <w:r w:rsidR="009D4950" w:rsidRPr="00D338DE">
        <w:rPr>
          <w:rFonts w:ascii="Arial" w:hAnsi="Arial" w:cs="Arial"/>
          <w:sz w:val="22"/>
          <w:szCs w:val="22"/>
          <w:lang w:val="en-GB"/>
        </w:rPr>
        <w:t>28</w:t>
      </w:r>
      <w:r w:rsidR="00ED29D7" w:rsidRPr="00D338DE">
        <w:rPr>
          <w:rFonts w:ascii="Arial" w:hAnsi="Arial" w:cs="Arial"/>
          <w:sz w:val="22"/>
          <w:szCs w:val="22"/>
          <w:lang w:val="en-GB"/>
        </w:rPr>
        <w:t xml:space="preserve">, </w:t>
      </w:r>
      <w:r w:rsidR="009D4950" w:rsidRPr="00D338DE">
        <w:rPr>
          <w:rFonts w:ascii="Arial" w:hAnsi="Arial" w:cs="Arial"/>
          <w:sz w:val="22"/>
          <w:szCs w:val="22"/>
          <w:lang w:val="en-GB"/>
        </w:rPr>
        <w:t>29</w:t>
      </w:r>
      <w:r w:rsidR="00ED29D7" w:rsidRPr="00D338DE">
        <w:rPr>
          <w:rFonts w:ascii="Arial" w:hAnsi="Arial" w:cs="Arial"/>
          <w:sz w:val="22"/>
          <w:szCs w:val="22"/>
          <w:lang w:val="en-GB"/>
        </w:rPr>
        <w:t>].</w:t>
      </w:r>
      <w:r w:rsidR="00713FB4" w:rsidRPr="00D338DE">
        <w:rPr>
          <w:rFonts w:ascii="Arial" w:hAnsi="Arial" w:cs="Arial"/>
          <w:sz w:val="22"/>
          <w:szCs w:val="22"/>
          <w:lang w:val="en-GB"/>
        </w:rPr>
        <w:t xml:space="preserve"> </w:t>
      </w:r>
    </w:p>
    <w:p w14:paraId="0D1DEA92" w14:textId="1C3E4874" w:rsidR="00A1700D" w:rsidRPr="00D338DE" w:rsidRDefault="00A1700D" w:rsidP="00A1700D">
      <w:pPr>
        <w:spacing w:line="276" w:lineRule="auto"/>
        <w:ind w:firstLine="426"/>
        <w:jc w:val="both"/>
        <w:rPr>
          <w:rFonts w:ascii="Arial" w:hAnsi="Arial" w:cs="Arial"/>
          <w:sz w:val="22"/>
          <w:szCs w:val="22"/>
          <w:lang w:val="en-GB"/>
        </w:rPr>
      </w:pPr>
      <w:r w:rsidRPr="00A1700D">
        <w:rPr>
          <w:rFonts w:ascii="Arial" w:hAnsi="Arial" w:cs="Arial"/>
          <w:sz w:val="22"/>
          <w:szCs w:val="22"/>
          <w:lang w:val="en-GB"/>
        </w:rPr>
        <w:t xml:space="preserve">A silica porous material was created following a previously outlined method [14, 28, 29]. This involved employing </w:t>
      </w:r>
      <w:proofErr w:type="spellStart"/>
      <w:r w:rsidRPr="00A1700D">
        <w:rPr>
          <w:rFonts w:ascii="Arial" w:hAnsi="Arial" w:cs="Arial"/>
          <w:sz w:val="22"/>
          <w:szCs w:val="22"/>
          <w:lang w:val="en-GB"/>
        </w:rPr>
        <w:t>porogens</w:t>
      </w:r>
      <w:proofErr w:type="spellEnd"/>
      <w:r w:rsidRPr="00A1700D">
        <w:rPr>
          <w:rFonts w:ascii="Arial" w:hAnsi="Arial" w:cs="Arial"/>
          <w:sz w:val="22"/>
          <w:szCs w:val="22"/>
          <w:lang w:val="en-GB"/>
        </w:rPr>
        <w:t xml:space="preserve"> of varying sizes (such as polyethylene glycol and cetyltrimethylammonium bromide), along with inducing and freezing the transitional structures resulting from the phase separation process.</w:t>
      </w:r>
      <w:r w:rsidR="0052512C">
        <w:rPr>
          <w:rFonts w:ascii="Arial" w:hAnsi="Arial" w:cs="Arial"/>
          <w:sz w:val="22"/>
          <w:szCs w:val="22"/>
          <w:lang w:val="en-GB"/>
        </w:rPr>
        <w:t xml:space="preserve"> </w:t>
      </w:r>
      <w:r w:rsidRPr="00D338DE">
        <w:rPr>
          <w:rFonts w:ascii="Arial" w:hAnsi="Arial" w:cs="Arial"/>
          <w:sz w:val="22"/>
          <w:szCs w:val="22"/>
          <w:lang w:val="en-GB"/>
        </w:rPr>
        <w:t xml:space="preserve">The composition led to the formation of a porous, interconnected, open network with macropores of </w:t>
      </w:r>
      <w:proofErr w:type="spellStart"/>
      <w:r w:rsidRPr="00D338DE">
        <w:rPr>
          <w:rFonts w:ascii="Arial" w:hAnsi="Arial" w:cs="Arial"/>
          <w:sz w:val="22"/>
          <w:szCs w:val="22"/>
          <w:lang w:val="en-GB"/>
        </w:rPr>
        <w:t>micrometer</w:t>
      </w:r>
      <w:proofErr w:type="spellEnd"/>
      <w:r w:rsidRPr="00D338DE">
        <w:rPr>
          <w:rFonts w:ascii="Arial" w:hAnsi="Arial" w:cs="Arial"/>
          <w:sz w:val="22"/>
          <w:szCs w:val="22"/>
          <w:lang w:val="en-GB"/>
        </w:rPr>
        <w:t xml:space="preserve"> size</w:t>
      </w:r>
      <w:r>
        <w:rPr>
          <w:rFonts w:ascii="Arial" w:hAnsi="Arial" w:cs="Arial"/>
          <w:sz w:val="22"/>
          <w:szCs w:val="22"/>
          <w:lang w:val="en-GB"/>
        </w:rPr>
        <w:t xml:space="preserve"> (see Fig. S9-S12 SI)</w:t>
      </w:r>
      <w:r w:rsidRPr="00D338DE">
        <w:rPr>
          <w:rFonts w:ascii="Arial" w:hAnsi="Arial" w:cs="Arial"/>
          <w:sz w:val="22"/>
          <w:szCs w:val="22"/>
          <w:lang w:val="en-GB"/>
        </w:rPr>
        <w:t>. In addition to the macropores, the material also exhibited textural mesopores with</w:t>
      </w:r>
      <w:r w:rsidRPr="00F86CEE">
        <w:rPr>
          <w:lang w:val="en-US"/>
        </w:rPr>
        <w:t xml:space="preserve"> </w:t>
      </w:r>
      <w:r w:rsidRPr="00610C91">
        <w:rPr>
          <w:rFonts w:ascii="Arial" w:hAnsi="Arial" w:cs="Arial"/>
          <w:sz w:val="22"/>
          <w:szCs w:val="22"/>
          <w:lang w:val="en-GB"/>
        </w:rPr>
        <w:t>an average diameter of approximately 19 nm</w:t>
      </w:r>
      <w:r>
        <w:rPr>
          <w:rFonts w:ascii="Arial" w:hAnsi="Arial" w:cs="Arial"/>
          <w:sz w:val="22"/>
          <w:szCs w:val="22"/>
          <w:lang w:val="en-GB"/>
        </w:rPr>
        <w:t>,</w:t>
      </w:r>
      <w:r w:rsidRPr="00D338DE">
        <w:rPr>
          <w:rFonts w:ascii="Arial" w:hAnsi="Arial" w:cs="Arial"/>
          <w:sz w:val="22"/>
          <w:szCs w:val="22"/>
          <w:lang w:val="en-GB"/>
        </w:rPr>
        <w:t xml:space="preserve"> a BET surface area of 291.8 m</w:t>
      </w:r>
      <w:r w:rsidRPr="00D338DE">
        <w:rPr>
          <w:rFonts w:ascii="Arial" w:hAnsi="Arial" w:cs="Arial"/>
          <w:sz w:val="22"/>
          <w:szCs w:val="22"/>
          <w:vertAlign w:val="superscript"/>
          <w:lang w:val="en-GB"/>
        </w:rPr>
        <w:t>2</w:t>
      </w:r>
      <w:r w:rsidRPr="00D338DE">
        <w:rPr>
          <w:rFonts w:ascii="Arial" w:hAnsi="Arial" w:cs="Arial"/>
          <w:sz w:val="22"/>
          <w:szCs w:val="22"/>
          <w:lang w:val="en-GB"/>
        </w:rPr>
        <w:t xml:space="preserve">/g, </w:t>
      </w:r>
      <w:r>
        <w:rPr>
          <w:rFonts w:ascii="Arial" w:hAnsi="Arial" w:cs="Arial"/>
          <w:sz w:val="22"/>
          <w:szCs w:val="22"/>
          <w:lang w:val="en-GB"/>
        </w:rPr>
        <w:t xml:space="preserve"> and </w:t>
      </w:r>
      <w:r w:rsidRPr="00D338DE">
        <w:rPr>
          <w:rFonts w:ascii="Arial" w:hAnsi="Arial" w:cs="Arial"/>
          <w:sz w:val="22"/>
          <w:szCs w:val="22"/>
          <w:lang w:val="en-GB"/>
        </w:rPr>
        <w:t>a total pore volume of 1.14 cm</w:t>
      </w:r>
      <w:r w:rsidRPr="00D338DE">
        <w:rPr>
          <w:rFonts w:ascii="Arial" w:hAnsi="Arial" w:cs="Arial"/>
          <w:sz w:val="22"/>
          <w:szCs w:val="22"/>
          <w:vertAlign w:val="superscript"/>
          <w:lang w:val="en-GB"/>
        </w:rPr>
        <w:t>3</w:t>
      </w:r>
      <w:r w:rsidRPr="00D338DE">
        <w:rPr>
          <w:rFonts w:ascii="Arial" w:hAnsi="Arial" w:cs="Arial"/>
          <w:sz w:val="22"/>
          <w:szCs w:val="22"/>
          <w:lang w:val="en-GB"/>
        </w:rPr>
        <w:t>/g, (determined through</w:t>
      </w:r>
      <w:r>
        <w:rPr>
          <w:rFonts w:ascii="Arial" w:hAnsi="Arial" w:cs="Arial"/>
          <w:sz w:val="22"/>
          <w:szCs w:val="22"/>
          <w:lang w:val="en-GB"/>
        </w:rPr>
        <w:t xml:space="preserve"> low temperature</w:t>
      </w:r>
      <w:r w:rsidRPr="00D338DE">
        <w:rPr>
          <w:rFonts w:ascii="Arial" w:hAnsi="Arial" w:cs="Arial"/>
          <w:sz w:val="22"/>
          <w:szCs w:val="22"/>
          <w:lang w:val="en-GB"/>
        </w:rPr>
        <w:t xml:space="preserve"> nitrogen adsorption). Further modification of the surface structure</w:t>
      </w:r>
      <w:r>
        <w:rPr>
          <w:rFonts w:ascii="Arial" w:hAnsi="Arial" w:cs="Arial"/>
          <w:sz w:val="22"/>
          <w:szCs w:val="22"/>
          <w:lang w:val="en-GB"/>
        </w:rPr>
        <w:t xml:space="preserve"> with ionic liquid</w:t>
      </w:r>
      <w:r w:rsidRPr="00D338DE">
        <w:rPr>
          <w:rFonts w:ascii="Arial" w:hAnsi="Arial" w:cs="Arial"/>
          <w:sz w:val="22"/>
          <w:szCs w:val="22"/>
          <w:lang w:val="en-GB"/>
        </w:rPr>
        <w:t xml:space="preserve"> may improve their properties and application prospects.</w:t>
      </w:r>
    </w:p>
    <w:p w14:paraId="4E1B1793" w14:textId="2CBCAEAE" w:rsidR="0003178A" w:rsidRPr="00D338DE" w:rsidRDefault="00907239"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To explore the influence of the sequence of silica surface modification with trifloaluminate </w:t>
      </w:r>
      <w:r w:rsidR="00863ADE" w:rsidRPr="00D338DE">
        <w:rPr>
          <w:rFonts w:ascii="Arial" w:hAnsi="Arial" w:cs="Arial"/>
          <w:sz w:val="22"/>
          <w:szCs w:val="22"/>
          <w:lang w:val="en-GB"/>
        </w:rPr>
        <w:t>IL</w:t>
      </w:r>
      <w:r w:rsidR="00243DA4" w:rsidRPr="00D338DE">
        <w:rPr>
          <w:rFonts w:ascii="Arial" w:hAnsi="Arial" w:cs="Arial"/>
          <w:sz w:val="22"/>
          <w:szCs w:val="22"/>
          <w:lang w:val="en-GB"/>
        </w:rPr>
        <w:t xml:space="preserve">, the three different approaches of the immobilization were studied. </w:t>
      </w:r>
      <w:r w:rsidR="00863ADE" w:rsidRPr="00D338DE">
        <w:rPr>
          <w:rFonts w:ascii="Arial" w:hAnsi="Arial" w:cs="Arial"/>
          <w:sz w:val="22"/>
          <w:szCs w:val="22"/>
          <w:lang w:val="en-GB"/>
        </w:rPr>
        <w:t>A</w:t>
      </w:r>
      <w:r w:rsidR="00243DA4" w:rsidRPr="00D338DE">
        <w:rPr>
          <w:rFonts w:ascii="Arial" w:hAnsi="Arial" w:cs="Arial"/>
          <w:sz w:val="22"/>
          <w:szCs w:val="22"/>
          <w:lang w:val="en-GB"/>
        </w:rPr>
        <w:t xml:space="preserve">ll </w:t>
      </w:r>
      <w:r w:rsidR="00863ADE" w:rsidRPr="00D338DE">
        <w:rPr>
          <w:rFonts w:ascii="Arial" w:hAnsi="Arial" w:cs="Arial"/>
          <w:sz w:val="22"/>
          <w:szCs w:val="22"/>
          <w:lang w:val="en-GB"/>
        </w:rPr>
        <w:t>applied</w:t>
      </w:r>
      <w:r w:rsidR="00243DA4" w:rsidRPr="00D338DE">
        <w:rPr>
          <w:rFonts w:ascii="Arial" w:hAnsi="Arial" w:cs="Arial"/>
          <w:sz w:val="22"/>
          <w:szCs w:val="22"/>
          <w:lang w:val="en-GB"/>
        </w:rPr>
        <w:t xml:space="preserve"> methods start</w:t>
      </w:r>
      <w:r w:rsidR="00863ADE" w:rsidRPr="00D338DE">
        <w:rPr>
          <w:rFonts w:ascii="Arial" w:hAnsi="Arial" w:cs="Arial"/>
          <w:sz w:val="22"/>
          <w:szCs w:val="22"/>
          <w:lang w:val="en-GB"/>
        </w:rPr>
        <w:t>ed</w:t>
      </w:r>
      <w:r w:rsidR="00243DA4" w:rsidRPr="00D338DE">
        <w:rPr>
          <w:rFonts w:ascii="Arial" w:hAnsi="Arial" w:cs="Arial"/>
          <w:sz w:val="22"/>
          <w:szCs w:val="22"/>
          <w:lang w:val="en-GB"/>
        </w:rPr>
        <w:t xml:space="preserve"> from </w:t>
      </w:r>
      <w:r w:rsidR="004F10DE" w:rsidRPr="00D338DE">
        <w:rPr>
          <w:rFonts w:ascii="Arial" w:hAnsi="Arial" w:cs="Arial"/>
          <w:sz w:val="22"/>
          <w:szCs w:val="22"/>
          <w:lang w:val="en-GB"/>
        </w:rPr>
        <w:t xml:space="preserve">the </w:t>
      </w:r>
      <w:r w:rsidR="00243DA4" w:rsidRPr="00D338DE">
        <w:rPr>
          <w:rFonts w:ascii="Arial" w:hAnsi="Arial" w:cs="Arial"/>
          <w:sz w:val="22"/>
          <w:szCs w:val="22"/>
          <w:lang w:val="en-GB"/>
        </w:rPr>
        <w:t xml:space="preserve">synthesis of </w:t>
      </w:r>
      <w:r w:rsidR="004F10DE" w:rsidRPr="00D338DE">
        <w:rPr>
          <w:rFonts w:ascii="Arial" w:hAnsi="Arial" w:cs="Arial"/>
          <w:sz w:val="22"/>
          <w:szCs w:val="22"/>
          <w:lang w:val="en-GB"/>
        </w:rPr>
        <w:t>[</w:t>
      </w:r>
      <w:proofErr w:type="spellStart"/>
      <w:r w:rsidR="004F10DE" w:rsidRPr="00D338DE">
        <w:rPr>
          <w:rFonts w:ascii="Arial" w:hAnsi="Arial" w:cs="Arial"/>
          <w:sz w:val="22"/>
          <w:szCs w:val="22"/>
          <w:lang w:val="en-GB"/>
        </w:rPr>
        <w:t>tespmim</w:t>
      </w:r>
      <w:proofErr w:type="spellEnd"/>
      <w:r w:rsidR="004F10DE" w:rsidRPr="00D338DE">
        <w:rPr>
          <w:rFonts w:ascii="Arial" w:hAnsi="Arial" w:cs="Arial"/>
          <w:sz w:val="22"/>
          <w:szCs w:val="22"/>
          <w:lang w:val="en-GB"/>
        </w:rPr>
        <w:t>]Cl</w:t>
      </w:r>
      <w:r w:rsidR="001640DC" w:rsidRPr="00D338DE">
        <w:rPr>
          <w:rFonts w:ascii="Arial" w:hAnsi="Arial" w:cs="Arial"/>
          <w:sz w:val="22"/>
          <w:szCs w:val="22"/>
          <w:lang w:val="en-GB"/>
        </w:rPr>
        <w:t xml:space="preserve"> to provide </w:t>
      </w:r>
      <w:proofErr w:type="spellStart"/>
      <w:r w:rsidR="001640DC" w:rsidRPr="00D338DE">
        <w:rPr>
          <w:rFonts w:ascii="Arial" w:hAnsi="Arial" w:cs="Arial"/>
          <w:sz w:val="22"/>
          <w:szCs w:val="22"/>
          <w:lang w:val="en-GB"/>
        </w:rPr>
        <w:t>triethoxysilyl</w:t>
      </w:r>
      <w:proofErr w:type="spellEnd"/>
      <w:r w:rsidR="001640DC" w:rsidRPr="00D338DE">
        <w:rPr>
          <w:rFonts w:ascii="Arial" w:hAnsi="Arial" w:cs="Arial"/>
          <w:sz w:val="22"/>
          <w:szCs w:val="22"/>
          <w:lang w:val="en-GB"/>
        </w:rPr>
        <w:t xml:space="preserve"> functionality in</w:t>
      </w:r>
      <w:r w:rsidR="00863ADE" w:rsidRPr="00D338DE">
        <w:rPr>
          <w:rFonts w:ascii="Arial" w:hAnsi="Arial" w:cs="Arial"/>
          <w:sz w:val="22"/>
          <w:szCs w:val="22"/>
          <w:lang w:val="en-GB"/>
        </w:rPr>
        <w:t xml:space="preserve"> to</w:t>
      </w:r>
      <w:r w:rsidR="001640DC" w:rsidRPr="00D338DE">
        <w:rPr>
          <w:rFonts w:ascii="Arial" w:hAnsi="Arial" w:cs="Arial"/>
          <w:sz w:val="22"/>
          <w:szCs w:val="22"/>
          <w:lang w:val="en-GB"/>
        </w:rPr>
        <w:t xml:space="preserve"> ILs structure as a linker with hydroxyl groups on silica surface</w:t>
      </w:r>
      <w:r w:rsidR="00B918ED" w:rsidRPr="00D338DE">
        <w:rPr>
          <w:rFonts w:ascii="Arial" w:hAnsi="Arial" w:cs="Arial"/>
          <w:sz w:val="22"/>
          <w:szCs w:val="22"/>
          <w:lang w:val="en-GB"/>
        </w:rPr>
        <w:t xml:space="preserve"> [</w:t>
      </w:r>
      <w:r w:rsidR="009D4950" w:rsidRPr="00D338DE">
        <w:rPr>
          <w:rFonts w:ascii="Arial" w:hAnsi="Arial" w:cs="Arial"/>
          <w:sz w:val="22"/>
          <w:szCs w:val="22"/>
          <w:lang w:val="en-GB"/>
        </w:rPr>
        <w:t>7,</w:t>
      </w:r>
      <w:r w:rsidR="001A6A36" w:rsidRPr="00D338DE">
        <w:rPr>
          <w:rFonts w:ascii="Arial" w:hAnsi="Arial" w:cs="Arial"/>
          <w:sz w:val="22"/>
          <w:szCs w:val="22"/>
          <w:lang w:val="en-GB"/>
        </w:rPr>
        <w:t xml:space="preserve"> </w:t>
      </w:r>
      <w:r w:rsidR="005C19FE" w:rsidRPr="00D338DE">
        <w:rPr>
          <w:rFonts w:ascii="Arial" w:hAnsi="Arial" w:cs="Arial"/>
          <w:sz w:val="22"/>
          <w:szCs w:val="22"/>
          <w:lang w:val="en-GB"/>
        </w:rPr>
        <w:t>14</w:t>
      </w:r>
      <w:r w:rsidR="00B918ED" w:rsidRPr="00D338DE">
        <w:rPr>
          <w:rFonts w:ascii="Arial" w:hAnsi="Arial" w:cs="Arial"/>
          <w:sz w:val="22"/>
          <w:szCs w:val="22"/>
          <w:lang w:val="en-GB"/>
        </w:rPr>
        <w:t>]</w:t>
      </w:r>
      <w:r w:rsidR="00863ADE" w:rsidRPr="00D338DE">
        <w:rPr>
          <w:rFonts w:ascii="Arial" w:hAnsi="Arial" w:cs="Arial"/>
          <w:sz w:val="22"/>
          <w:szCs w:val="22"/>
          <w:lang w:val="en-GB"/>
        </w:rPr>
        <w:t xml:space="preserve"> as shown on Scheme 1. </w:t>
      </w:r>
      <w:r w:rsidR="0003178A" w:rsidRPr="00D338DE">
        <w:rPr>
          <w:rFonts w:ascii="Arial" w:hAnsi="Arial" w:cs="Arial"/>
          <w:sz w:val="22"/>
          <w:szCs w:val="22"/>
          <w:lang w:val="en-GB"/>
        </w:rPr>
        <w:t xml:space="preserve">For all methods </w:t>
      </w:r>
      <w:proofErr w:type="spellStart"/>
      <w:r w:rsidR="0003178A" w:rsidRPr="00D338DE">
        <w:rPr>
          <w:rFonts w:ascii="Arial" w:hAnsi="Arial" w:cs="Arial"/>
          <w:sz w:val="22"/>
          <w:szCs w:val="22"/>
          <w:lang w:val="en-GB"/>
        </w:rPr>
        <w:t>χ</w:t>
      </w:r>
      <w:r w:rsidR="0003178A" w:rsidRPr="00D338DE">
        <w:rPr>
          <w:rFonts w:ascii="Arial" w:hAnsi="Arial" w:cs="Arial"/>
          <w:sz w:val="22"/>
          <w:szCs w:val="22"/>
          <w:vertAlign w:val="subscript"/>
          <w:lang w:val="en-GB"/>
        </w:rPr>
        <w:t>Al</w:t>
      </w:r>
      <w:proofErr w:type="spellEnd"/>
      <w:r w:rsidR="0003178A" w:rsidRPr="00D338DE">
        <w:rPr>
          <w:rFonts w:ascii="Arial" w:hAnsi="Arial" w:cs="Arial"/>
          <w:sz w:val="22"/>
          <w:szCs w:val="22"/>
          <w:vertAlign w:val="subscript"/>
          <w:lang w:val="en-GB"/>
        </w:rPr>
        <w:t>(</w:t>
      </w:r>
      <w:proofErr w:type="spellStart"/>
      <w:r w:rsidR="0003178A" w:rsidRPr="00D338DE">
        <w:rPr>
          <w:rFonts w:ascii="Arial" w:hAnsi="Arial" w:cs="Arial"/>
          <w:sz w:val="22"/>
          <w:szCs w:val="22"/>
          <w:vertAlign w:val="subscript"/>
          <w:lang w:val="en-GB"/>
        </w:rPr>
        <w:t>OTf</w:t>
      </w:r>
      <w:proofErr w:type="spellEnd"/>
      <w:r w:rsidR="0003178A" w:rsidRPr="00D338DE">
        <w:rPr>
          <w:rFonts w:ascii="Arial" w:hAnsi="Arial" w:cs="Arial"/>
          <w:sz w:val="22"/>
          <w:szCs w:val="22"/>
          <w:vertAlign w:val="subscript"/>
          <w:lang w:val="en-GB"/>
        </w:rPr>
        <w:t xml:space="preserve">)3 </w:t>
      </w:r>
      <w:r w:rsidR="0003178A" w:rsidRPr="00D338DE">
        <w:rPr>
          <w:rFonts w:ascii="Arial" w:hAnsi="Arial" w:cs="Arial"/>
          <w:sz w:val="22"/>
          <w:szCs w:val="22"/>
          <w:lang w:val="en-GB"/>
        </w:rPr>
        <w:t>= 0.15 (molar fraction of Al(OTf)</w:t>
      </w:r>
      <w:r w:rsidR="0003178A" w:rsidRPr="00D338DE">
        <w:rPr>
          <w:rFonts w:ascii="Arial" w:hAnsi="Arial" w:cs="Arial"/>
          <w:sz w:val="22"/>
          <w:szCs w:val="22"/>
          <w:vertAlign w:val="subscript"/>
          <w:lang w:val="en-GB"/>
        </w:rPr>
        <w:t xml:space="preserve">3 </w:t>
      </w:r>
      <w:r w:rsidR="0003178A" w:rsidRPr="00D338DE">
        <w:rPr>
          <w:rFonts w:ascii="Arial" w:hAnsi="Arial" w:cs="Arial"/>
          <w:sz w:val="22"/>
          <w:szCs w:val="22"/>
          <w:lang w:val="en-GB"/>
        </w:rPr>
        <w:t xml:space="preserve">used for complexation of [OTf]- anion) was chosen to </w:t>
      </w:r>
      <w:r w:rsidR="00F26881" w:rsidRPr="00D338DE">
        <w:rPr>
          <w:rFonts w:ascii="Arial" w:hAnsi="Arial" w:cs="Arial"/>
          <w:sz w:val="22"/>
          <w:szCs w:val="22"/>
          <w:lang w:val="en-GB"/>
        </w:rPr>
        <w:t xml:space="preserve">design catalyst with </w:t>
      </w:r>
      <w:r w:rsidR="00BB5CDC" w:rsidRPr="00D338DE">
        <w:rPr>
          <w:rFonts w:ascii="Arial" w:hAnsi="Arial" w:cs="Arial"/>
          <w:sz w:val="22"/>
          <w:szCs w:val="22"/>
          <w:lang w:val="en-GB"/>
        </w:rPr>
        <w:t xml:space="preserve">medium-strength Lewis </w:t>
      </w:r>
      <w:r w:rsidR="00F26881" w:rsidRPr="00D338DE">
        <w:rPr>
          <w:rFonts w:ascii="Arial" w:hAnsi="Arial" w:cs="Arial"/>
          <w:sz w:val="22"/>
          <w:szCs w:val="22"/>
          <w:lang w:val="en-GB"/>
        </w:rPr>
        <w:t>acidity</w:t>
      </w:r>
      <w:r w:rsidR="00BB5CDC" w:rsidRPr="00D338DE">
        <w:rPr>
          <w:rFonts w:ascii="Arial" w:hAnsi="Arial" w:cs="Arial"/>
          <w:sz w:val="22"/>
          <w:szCs w:val="22"/>
          <w:lang w:val="en-GB"/>
        </w:rPr>
        <w:t>.</w:t>
      </w:r>
    </w:p>
    <w:p w14:paraId="7E4303D4" w14:textId="08AD2D6C" w:rsidR="00A96F14" w:rsidRDefault="004F10DE"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Method 1 </w:t>
      </w:r>
      <w:r w:rsidR="00D31BEA" w:rsidRPr="00D338DE">
        <w:rPr>
          <w:rFonts w:ascii="Arial" w:hAnsi="Arial" w:cs="Arial"/>
          <w:sz w:val="22"/>
          <w:szCs w:val="22"/>
          <w:lang w:val="en-GB"/>
        </w:rPr>
        <w:t>for the synthesis of SILP</w:t>
      </w:r>
      <w:r w:rsidR="00023CFC" w:rsidRPr="00D338DE">
        <w:rPr>
          <w:rFonts w:ascii="Arial" w:hAnsi="Arial" w:cs="Arial"/>
          <w:sz w:val="22"/>
          <w:szCs w:val="22"/>
          <w:lang w:val="en-GB"/>
        </w:rPr>
        <w:t xml:space="preserve"> </w:t>
      </w:r>
      <w:r w:rsidR="00D31BEA" w:rsidRPr="00D338DE">
        <w:rPr>
          <w:rFonts w:ascii="Arial" w:hAnsi="Arial" w:cs="Arial"/>
          <w:sz w:val="22"/>
          <w:szCs w:val="22"/>
          <w:lang w:val="en-GB"/>
        </w:rPr>
        <w:t>(1)</w:t>
      </w:r>
      <w:r w:rsidR="00023CFC" w:rsidRPr="00D338DE">
        <w:rPr>
          <w:rFonts w:ascii="Arial" w:hAnsi="Arial" w:cs="Arial"/>
          <w:sz w:val="22"/>
          <w:szCs w:val="22"/>
          <w:lang w:val="en-GB"/>
        </w:rPr>
        <w:t xml:space="preserve"> </w:t>
      </w:r>
      <w:r w:rsidRPr="00D338DE">
        <w:rPr>
          <w:rFonts w:ascii="Arial" w:hAnsi="Arial" w:cs="Arial"/>
          <w:sz w:val="22"/>
          <w:szCs w:val="22"/>
          <w:lang w:val="en-GB"/>
        </w:rPr>
        <w:t xml:space="preserve">is based on synthesis of </w:t>
      </w:r>
      <w:proofErr w:type="spellStart"/>
      <w:r w:rsidRPr="00D338DE">
        <w:rPr>
          <w:rFonts w:ascii="Arial" w:hAnsi="Arial" w:cs="Arial"/>
          <w:sz w:val="22"/>
          <w:szCs w:val="22"/>
          <w:lang w:val="en-GB"/>
        </w:rPr>
        <w:t>trifloaluminate</w:t>
      </w:r>
      <w:proofErr w:type="spellEnd"/>
      <w:r w:rsidRPr="00D338DE">
        <w:rPr>
          <w:rFonts w:ascii="Arial" w:hAnsi="Arial" w:cs="Arial"/>
          <w:sz w:val="22"/>
          <w:szCs w:val="22"/>
          <w:lang w:val="en-GB"/>
        </w:rPr>
        <w:t xml:space="preserve"> IL (</w:t>
      </w:r>
      <w:r w:rsidR="00EC52DF" w:rsidRPr="00D338DE">
        <w:rPr>
          <w:rFonts w:ascii="Arial" w:hAnsi="Arial" w:cs="Arial"/>
          <w:sz w:val="22"/>
          <w:szCs w:val="22"/>
          <w:lang w:val="en-GB"/>
        </w:rPr>
        <w:t>[</w:t>
      </w:r>
      <w:proofErr w:type="spellStart"/>
      <w:r w:rsidRPr="00D338DE">
        <w:rPr>
          <w:rFonts w:ascii="Arial" w:hAnsi="Arial" w:cs="Arial"/>
          <w:sz w:val="22"/>
          <w:szCs w:val="22"/>
          <w:lang w:val="en-GB"/>
        </w:rPr>
        <w:t>tespmim</w:t>
      </w:r>
      <w:proofErr w:type="spellEnd"/>
      <w:r w:rsidRPr="00D338DE">
        <w:rPr>
          <w:rFonts w:ascii="Arial" w:hAnsi="Arial" w:cs="Arial"/>
          <w:sz w:val="22"/>
          <w:szCs w:val="22"/>
          <w:lang w:val="en-GB"/>
        </w:rPr>
        <w:t>][</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-Al(</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w:t>
      </w:r>
      <w:r w:rsidRPr="00D338DE">
        <w:rPr>
          <w:rFonts w:ascii="Arial" w:hAnsi="Arial" w:cs="Arial"/>
          <w:sz w:val="22"/>
          <w:szCs w:val="22"/>
          <w:vertAlign w:val="subscript"/>
          <w:lang w:val="en-GB"/>
        </w:rPr>
        <w:t>3</w:t>
      </w:r>
      <w:r w:rsidR="00982E66" w:rsidRPr="00D338DE">
        <w:rPr>
          <w:rFonts w:ascii="Arial" w:hAnsi="Arial" w:cs="Arial"/>
          <w:sz w:val="22"/>
          <w:szCs w:val="22"/>
          <w:lang w:val="en-GB"/>
        </w:rPr>
        <w:t>]</w:t>
      </w:r>
      <w:r w:rsidRPr="00D338DE">
        <w:rPr>
          <w:rFonts w:ascii="Arial" w:hAnsi="Arial" w:cs="Arial"/>
          <w:sz w:val="22"/>
          <w:szCs w:val="22"/>
          <w:lang w:val="en-GB"/>
        </w:rPr>
        <w:t xml:space="preserve">, </w:t>
      </w:r>
      <w:proofErr w:type="spellStart"/>
      <w:r w:rsidRPr="00D338DE">
        <w:rPr>
          <w:rFonts w:ascii="Arial" w:hAnsi="Arial" w:cs="Arial"/>
          <w:sz w:val="22"/>
          <w:szCs w:val="22"/>
          <w:lang w:val="en-GB"/>
        </w:rPr>
        <w:t>χ</w:t>
      </w:r>
      <w:r w:rsidRPr="00D338DE">
        <w:rPr>
          <w:rFonts w:ascii="Arial" w:hAnsi="Arial" w:cs="Arial"/>
          <w:sz w:val="22"/>
          <w:szCs w:val="22"/>
          <w:vertAlign w:val="subscript"/>
          <w:lang w:val="en-GB"/>
        </w:rPr>
        <w:t>Al</w:t>
      </w:r>
      <w:proofErr w:type="spellEnd"/>
      <w:r w:rsidRPr="00D338DE">
        <w:rPr>
          <w:rFonts w:ascii="Arial" w:hAnsi="Arial" w:cs="Arial"/>
          <w:sz w:val="22"/>
          <w:szCs w:val="22"/>
          <w:vertAlign w:val="subscript"/>
          <w:lang w:val="en-GB"/>
        </w:rPr>
        <w:t>(</w:t>
      </w:r>
      <w:proofErr w:type="spellStart"/>
      <w:r w:rsidRPr="00D338DE">
        <w:rPr>
          <w:rFonts w:ascii="Arial" w:hAnsi="Arial" w:cs="Arial"/>
          <w:sz w:val="22"/>
          <w:szCs w:val="22"/>
          <w:vertAlign w:val="subscript"/>
          <w:lang w:val="en-GB"/>
        </w:rPr>
        <w:t>OTf</w:t>
      </w:r>
      <w:proofErr w:type="spellEnd"/>
      <w:r w:rsidRPr="00D338DE">
        <w:rPr>
          <w:rFonts w:ascii="Arial" w:hAnsi="Arial" w:cs="Arial"/>
          <w:sz w:val="22"/>
          <w:szCs w:val="22"/>
          <w:vertAlign w:val="subscript"/>
          <w:lang w:val="en-GB"/>
        </w:rPr>
        <w:t xml:space="preserve">)3 </w:t>
      </w:r>
      <w:r w:rsidRPr="00D338DE">
        <w:rPr>
          <w:rFonts w:ascii="Arial" w:hAnsi="Arial" w:cs="Arial"/>
          <w:sz w:val="22"/>
          <w:szCs w:val="22"/>
          <w:lang w:val="en-GB"/>
        </w:rPr>
        <w:t xml:space="preserve">= 0.15) </w:t>
      </w:r>
      <w:r w:rsidR="00401EB6" w:rsidRPr="00D338DE">
        <w:rPr>
          <w:rFonts w:ascii="Arial" w:hAnsi="Arial" w:cs="Arial"/>
          <w:sz w:val="22"/>
          <w:szCs w:val="22"/>
          <w:lang w:val="en-GB"/>
        </w:rPr>
        <w:t>in the first step</w:t>
      </w:r>
      <w:r w:rsidR="00E031A9" w:rsidRPr="00D338DE">
        <w:rPr>
          <w:rFonts w:ascii="Arial" w:hAnsi="Arial" w:cs="Arial"/>
          <w:sz w:val="22"/>
          <w:szCs w:val="22"/>
          <w:lang w:val="en-GB"/>
        </w:rPr>
        <w:t>,</w:t>
      </w:r>
      <w:r w:rsidRPr="00D338DE">
        <w:rPr>
          <w:rFonts w:ascii="Arial" w:hAnsi="Arial" w:cs="Arial"/>
          <w:sz w:val="22"/>
          <w:szCs w:val="22"/>
          <w:lang w:val="en-GB"/>
        </w:rPr>
        <w:t xml:space="preserve"> </w:t>
      </w:r>
      <w:r w:rsidRPr="00D338DE">
        <w:rPr>
          <w:rFonts w:ascii="Arial" w:hAnsi="Arial" w:cs="Arial"/>
          <w:i/>
          <w:iCs/>
          <w:sz w:val="22"/>
          <w:szCs w:val="22"/>
          <w:lang w:val="en-GB"/>
        </w:rPr>
        <w:t>via</w:t>
      </w:r>
      <w:r w:rsidRPr="00D338DE">
        <w:rPr>
          <w:rFonts w:ascii="Arial" w:hAnsi="Arial" w:cs="Arial"/>
          <w:sz w:val="22"/>
          <w:szCs w:val="22"/>
          <w:lang w:val="en-GB"/>
        </w:rPr>
        <w:t xml:space="preserve"> anion exchange </w:t>
      </w:r>
      <w:r w:rsidR="003C277B" w:rsidRPr="00D338DE">
        <w:rPr>
          <w:rFonts w:ascii="Arial" w:hAnsi="Arial" w:cs="Arial"/>
          <w:sz w:val="22"/>
          <w:szCs w:val="22"/>
          <w:lang w:val="en-GB"/>
        </w:rPr>
        <w:t xml:space="preserve">of [tespmim]Cl </w:t>
      </w:r>
      <w:r w:rsidRPr="00D338DE">
        <w:rPr>
          <w:rFonts w:ascii="Arial" w:hAnsi="Arial" w:cs="Arial"/>
          <w:sz w:val="22"/>
          <w:szCs w:val="22"/>
          <w:lang w:val="en-GB"/>
        </w:rPr>
        <w:t xml:space="preserve">with </w:t>
      </w:r>
      <w:r w:rsidR="00E031A9" w:rsidRPr="00D338DE">
        <w:rPr>
          <w:rFonts w:ascii="Arial" w:hAnsi="Arial" w:cs="Arial"/>
          <w:sz w:val="22"/>
          <w:szCs w:val="22"/>
          <w:lang w:val="en-GB"/>
        </w:rPr>
        <w:t>silver triflate</w:t>
      </w:r>
      <w:r w:rsidR="007C6A96" w:rsidRPr="00D338DE">
        <w:rPr>
          <w:rFonts w:ascii="Arial" w:hAnsi="Arial" w:cs="Arial"/>
          <w:sz w:val="22"/>
          <w:szCs w:val="22"/>
          <w:lang w:val="en-GB"/>
        </w:rPr>
        <w:t xml:space="preserve"> (1:</w:t>
      </w:r>
      <w:r w:rsidR="007C6A96" w:rsidRPr="00EA41E9">
        <w:rPr>
          <w:rFonts w:ascii="Arial" w:hAnsi="Arial" w:cs="Arial"/>
          <w:sz w:val="22"/>
          <w:szCs w:val="22"/>
          <w:lang w:val="en-GB"/>
        </w:rPr>
        <w:t>1, n/n) [</w:t>
      </w:r>
      <w:r w:rsidR="00EA41E9" w:rsidRPr="00EA41E9">
        <w:rPr>
          <w:rFonts w:ascii="Arial" w:hAnsi="Arial" w:cs="Arial"/>
          <w:sz w:val="22"/>
          <w:szCs w:val="22"/>
          <w:lang w:val="en-GB"/>
        </w:rPr>
        <w:t>22</w:t>
      </w:r>
      <w:r w:rsidR="007C6A96" w:rsidRPr="00EA41E9">
        <w:rPr>
          <w:rFonts w:ascii="Arial" w:hAnsi="Arial" w:cs="Arial"/>
          <w:sz w:val="22"/>
          <w:szCs w:val="22"/>
          <w:lang w:val="en-GB"/>
        </w:rPr>
        <w:t>]</w:t>
      </w:r>
      <w:r w:rsidR="00E031A9" w:rsidRPr="00EA41E9">
        <w:rPr>
          <w:rFonts w:ascii="Arial" w:hAnsi="Arial" w:cs="Arial"/>
          <w:sz w:val="22"/>
          <w:szCs w:val="22"/>
          <w:lang w:val="en-GB"/>
        </w:rPr>
        <w:t>,</w:t>
      </w:r>
      <w:r w:rsidR="00E031A9" w:rsidRPr="00D338DE">
        <w:rPr>
          <w:rFonts w:ascii="Arial" w:hAnsi="Arial" w:cs="Arial"/>
          <w:sz w:val="22"/>
          <w:szCs w:val="22"/>
          <w:lang w:val="en-GB"/>
        </w:rPr>
        <w:t xml:space="preserve"> complexation reaction with aluminium triflate</w:t>
      </w:r>
      <w:r w:rsidR="007C6A96" w:rsidRPr="00D338DE">
        <w:rPr>
          <w:rFonts w:ascii="Arial" w:hAnsi="Arial" w:cs="Arial"/>
          <w:sz w:val="22"/>
          <w:szCs w:val="22"/>
          <w:lang w:val="en-GB"/>
        </w:rPr>
        <w:t xml:space="preserve"> (</w:t>
      </w:r>
      <w:proofErr w:type="spellStart"/>
      <w:r w:rsidR="007C6A96" w:rsidRPr="00D338DE">
        <w:rPr>
          <w:rFonts w:ascii="Arial" w:hAnsi="Arial" w:cs="Arial"/>
          <w:sz w:val="22"/>
          <w:szCs w:val="22"/>
          <w:lang w:val="en-GB"/>
        </w:rPr>
        <w:t>χ</w:t>
      </w:r>
      <w:r w:rsidR="007C6A96" w:rsidRPr="00D338DE">
        <w:rPr>
          <w:rFonts w:ascii="Arial" w:hAnsi="Arial" w:cs="Arial"/>
          <w:sz w:val="22"/>
          <w:szCs w:val="22"/>
          <w:vertAlign w:val="subscript"/>
          <w:lang w:val="en-GB"/>
        </w:rPr>
        <w:t>Al</w:t>
      </w:r>
      <w:proofErr w:type="spellEnd"/>
      <w:r w:rsidR="007C6A96" w:rsidRPr="00D338DE">
        <w:rPr>
          <w:rFonts w:ascii="Arial" w:hAnsi="Arial" w:cs="Arial"/>
          <w:sz w:val="22"/>
          <w:szCs w:val="22"/>
          <w:vertAlign w:val="subscript"/>
          <w:lang w:val="en-GB"/>
        </w:rPr>
        <w:t>(</w:t>
      </w:r>
      <w:proofErr w:type="spellStart"/>
      <w:r w:rsidR="007C6A96" w:rsidRPr="00D338DE">
        <w:rPr>
          <w:rFonts w:ascii="Arial" w:hAnsi="Arial" w:cs="Arial"/>
          <w:sz w:val="22"/>
          <w:szCs w:val="22"/>
          <w:vertAlign w:val="subscript"/>
          <w:lang w:val="en-GB"/>
        </w:rPr>
        <w:t>OTf</w:t>
      </w:r>
      <w:proofErr w:type="spellEnd"/>
      <w:r w:rsidR="007C6A96" w:rsidRPr="00D338DE">
        <w:rPr>
          <w:rFonts w:ascii="Arial" w:hAnsi="Arial" w:cs="Arial"/>
          <w:sz w:val="22"/>
          <w:szCs w:val="22"/>
          <w:vertAlign w:val="subscript"/>
          <w:lang w:val="en-GB"/>
        </w:rPr>
        <w:t xml:space="preserve">)3 </w:t>
      </w:r>
      <w:r w:rsidR="007C6A96" w:rsidRPr="00D338DE">
        <w:rPr>
          <w:rFonts w:ascii="Arial" w:hAnsi="Arial" w:cs="Arial"/>
          <w:sz w:val="22"/>
          <w:szCs w:val="22"/>
          <w:lang w:val="en-GB"/>
        </w:rPr>
        <w:t xml:space="preserve">= 0.15) </w:t>
      </w:r>
      <w:r w:rsidR="00F200B0" w:rsidRPr="00D338DE">
        <w:rPr>
          <w:rFonts w:ascii="Arial" w:hAnsi="Arial" w:cs="Arial"/>
          <w:sz w:val="22"/>
          <w:szCs w:val="22"/>
          <w:lang w:val="en-GB"/>
        </w:rPr>
        <w:t xml:space="preserve">at 95°C </w:t>
      </w:r>
      <w:r w:rsidR="007C6A96" w:rsidRPr="00D338DE">
        <w:rPr>
          <w:rFonts w:ascii="Arial" w:hAnsi="Arial" w:cs="Arial"/>
          <w:sz w:val="22"/>
          <w:szCs w:val="22"/>
          <w:lang w:val="en-GB"/>
        </w:rPr>
        <w:t>[</w:t>
      </w:r>
      <w:r w:rsidR="009D4950" w:rsidRPr="00D338DE">
        <w:rPr>
          <w:rFonts w:ascii="Arial" w:hAnsi="Arial" w:cs="Arial"/>
          <w:sz w:val="22"/>
          <w:szCs w:val="22"/>
          <w:lang w:val="en-GB"/>
        </w:rPr>
        <w:t>17</w:t>
      </w:r>
      <w:r w:rsidR="007C6A96" w:rsidRPr="00D338DE">
        <w:rPr>
          <w:rFonts w:ascii="Arial" w:hAnsi="Arial" w:cs="Arial"/>
          <w:sz w:val="22"/>
          <w:szCs w:val="22"/>
          <w:lang w:val="en-GB"/>
        </w:rPr>
        <w:t>]</w:t>
      </w:r>
      <w:r w:rsidRPr="00D338DE">
        <w:rPr>
          <w:rFonts w:ascii="Arial" w:hAnsi="Arial" w:cs="Arial"/>
          <w:sz w:val="22"/>
          <w:szCs w:val="22"/>
          <w:lang w:val="en-GB"/>
        </w:rPr>
        <w:t>, and subsequent chemical immobilization on silica surface</w:t>
      </w:r>
      <w:r w:rsidR="007C6A96" w:rsidRPr="00D338DE">
        <w:rPr>
          <w:rFonts w:ascii="Arial" w:hAnsi="Arial" w:cs="Arial"/>
          <w:sz w:val="22"/>
          <w:szCs w:val="22"/>
          <w:lang w:val="en-GB"/>
        </w:rPr>
        <w:t xml:space="preserve"> at 90°C in toluene</w:t>
      </w:r>
      <w:r w:rsidR="00F200B0" w:rsidRPr="00D338DE">
        <w:rPr>
          <w:rFonts w:ascii="Arial" w:hAnsi="Arial" w:cs="Arial"/>
          <w:sz w:val="22"/>
          <w:szCs w:val="22"/>
          <w:lang w:val="en-GB"/>
        </w:rPr>
        <w:t xml:space="preserve"> [7]</w:t>
      </w:r>
      <w:r w:rsidRPr="00D338DE">
        <w:rPr>
          <w:rFonts w:ascii="Arial" w:hAnsi="Arial" w:cs="Arial"/>
          <w:sz w:val="22"/>
          <w:szCs w:val="22"/>
          <w:lang w:val="en-GB"/>
        </w:rPr>
        <w:t xml:space="preserve"> </w:t>
      </w:r>
      <w:r w:rsidR="00401EB6" w:rsidRPr="00D338DE">
        <w:rPr>
          <w:rFonts w:ascii="Arial" w:hAnsi="Arial" w:cs="Arial"/>
          <w:sz w:val="22"/>
          <w:szCs w:val="22"/>
          <w:lang w:val="en-GB"/>
        </w:rPr>
        <w:t xml:space="preserve">(loading of IL 25.3 </w:t>
      </w:r>
      <w:proofErr w:type="spellStart"/>
      <w:r w:rsidR="00401EB6" w:rsidRPr="00D338DE">
        <w:rPr>
          <w:rFonts w:ascii="Arial" w:hAnsi="Arial" w:cs="Arial"/>
          <w:sz w:val="22"/>
          <w:szCs w:val="22"/>
          <w:lang w:val="en-GB"/>
        </w:rPr>
        <w:t>wt</w:t>
      </w:r>
      <w:proofErr w:type="spellEnd"/>
      <w:r w:rsidR="00401EB6" w:rsidRPr="00D338DE">
        <w:rPr>
          <w:rFonts w:ascii="Arial" w:hAnsi="Arial" w:cs="Arial"/>
          <w:sz w:val="22"/>
          <w:szCs w:val="22"/>
          <w:lang w:val="en-GB"/>
        </w:rPr>
        <w:t xml:space="preserve">%; Supplementary Materials </w:t>
      </w:r>
      <w:r w:rsidR="0099768F" w:rsidRPr="00D338DE">
        <w:rPr>
          <w:rFonts w:ascii="Arial" w:hAnsi="Arial" w:cs="Arial"/>
          <w:sz w:val="22"/>
          <w:szCs w:val="22"/>
          <w:lang w:val="en-GB"/>
        </w:rPr>
        <w:t>Fig.S</w:t>
      </w:r>
      <w:r w:rsidR="00601C68" w:rsidRPr="00D338DE">
        <w:rPr>
          <w:rFonts w:ascii="Arial" w:hAnsi="Arial" w:cs="Arial"/>
          <w:sz w:val="22"/>
          <w:szCs w:val="22"/>
          <w:lang w:val="en-GB"/>
        </w:rPr>
        <w:t>2</w:t>
      </w:r>
      <w:r w:rsidR="0099768F" w:rsidRPr="00D338DE">
        <w:rPr>
          <w:rFonts w:ascii="Arial" w:hAnsi="Arial" w:cs="Arial"/>
          <w:sz w:val="22"/>
          <w:szCs w:val="22"/>
          <w:lang w:val="en-GB"/>
        </w:rPr>
        <w:t>).</w:t>
      </w:r>
      <w:r w:rsidR="00646318" w:rsidRPr="00D338DE">
        <w:rPr>
          <w:rFonts w:ascii="Arial" w:hAnsi="Arial" w:cs="Arial"/>
          <w:sz w:val="22"/>
          <w:szCs w:val="22"/>
          <w:lang w:val="en-GB"/>
        </w:rPr>
        <w:t xml:space="preserve"> </w:t>
      </w:r>
      <w:r w:rsidR="00E031A9" w:rsidRPr="00D338DE">
        <w:rPr>
          <w:rFonts w:ascii="Arial" w:hAnsi="Arial" w:cs="Arial"/>
          <w:sz w:val="22"/>
          <w:szCs w:val="22"/>
          <w:lang w:val="en-GB"/>
        </w:rPr>
        <w:t>Next approach (Method 2</w:t>
      </w:r>
      <w:r w:rsidR="00D31BEA" w:rsidRPr="00D338DE">
        <w:rPr>
          <w:rFonts w:ascii="Arial" w:hAnsi="Arial" w:cs="Arial"/>
          <w:sz w:val="22"/>
          <w:szCs w:val="22"/>
          <w:lang w:val="en-GB"/>
        </w:rPr>
        <w:t xml:space="preserve"> for the synthesis of SILP</w:t>
      </w:r>
      <w:r w:rsidR="00F55038" w:rsidRPr="00D338DE">
        <w:rPr>
          <w:rFonts w:ascii="Arial" w:hAnsi="Arial" w:cs="Arial"/>
          <w:sz w:val="22"/>
          <w:szCs w:val="22"/>
          <w:lang w:val="en-GB"/>
        </w:rPr>
        <w:t xml:space="preserve"> </w:t>
      </w:r>
      <w:r w:rsidR="00D31BEA" w:rsidRPr="00D338DE">
        <w:rPr>
          <w:rFonts w:ascii="Arial" w:hAnsi="Arial" w:cs="Arial"/>
          <w:sz w:val="22"/>
          <w:szCs w:val="22"/>
          <w:lang w:val="en-GB"/>
        </w:rPr>
        <w:t>(2)</w:t>
      </w:r>
      <w:r w:rsidR="00E031A9" w:rsidRPr="00D338DE">
        <w:rPr>
          <w:rFonts w:ascii="Arial" w:hAnsi="Arial" w:cs="Arial"/>
          <w:sz w:val="22"/>
          <w:szCs w:val="22"/>
          <w:lang w:val="en-GB"/>
        </w:rPr>
        <w:t xml:space="preserve">) implies the synthesis </w:t>
      </w:r>
      <w:r w:rsidR="003C277B" w:rsidRPr="00D338DE">
        <w:rPr>
          <w:rFonts w:ascii="Arial" w:hAnsi="Arial" w:cs="Arial"/>
          <w:sz w:val="22"/>
          <w:szCs w:val="22"/>
          <w:lang w:val="en-GB"/>
        </w:rPr>
        <w:t xml:space="preserve">of </w:t>
      </w:r>
      <w:r w:rsidR="00E031A9" w:rsidRPr="00D338DE">
        <w:rPr>
          <w:rFonts w:ascii="Arial" w:hAnsi="Arial" w:cs="Arial"/>
          <w:sz w:val="22"/>
          <w:szCs w:val="22"/>
          <w:lang w:val="en-GB"/>
        </w:rPr>
        <w:t>[tespmim]</w:t>
      </w:r>
      <w:r w:rsidR="003C277B" w:rsidRPr="00D338DE">
        <w:rPr>
          <w:rFonts w:ascii="Arial" w:hAnsi="Arial" w:cs="Arial"/>
          <w:sz w:val="22"/>
          <w:szCs w:val="22"/>
          <w:lang w:val="en-GB"/>
        </w:rPr>
        <w:t>[</w:t>
      </w:r>
      <w:r w:rsidR="00E031A9" w:rsidRPr="00D338DE">
        <w:rPr>
          <w:rFonts w:ascii="Arial" w:hAnsi="Arial" w:cs="Arial"/>
          <w:sz w:val="22"/>
          <w:szCs w:val="22"/>
          <w:lang w:val="en-GB"/>
        </w:rPr>
        <w:t>OTf</w:t>
      </w:r>
      <w:r w:rsidR="003C277B" w:rsidRPr="00D338DE">
        <w:rPr>
          <w:rFonts w:ascii="Arial" w:hAnsi="Arial" w:cs="Arial"/>
          <w:sz w:val="22"/>
          <w:szCs w:val="22"/>
          <w:lang w:val="en-GB"/>
        </w:rPr>
        <w:t>]</w:t>
      </w:r>
      <w:r w:rsidR="00E031A9" w:rsidRPr="00D338DE">
        <w:rPr>
          <w:rFonts w:ascii="Arial" w:hAnsi="Arial" w:cs="Arial"/>
          <w:sz w:val="22"/>
          <w:szCs w:val="22"/>
          <w:lang w:val="en-GB"/>
        </w:rPr>
        <w:t xml:space="preserve">, </w:t>
      </w:r>
      <w:r w:rsidR="00B0618E" w:rsidRPr="00D338DE">
        <w:rPr>
          <w:rFonts w:ascii="Arial" w:hAnsi="Arial" w:cs="Arial"/>
          <w:sz w:val="22"/>
          <w:szCs w:val="22"/>
          <w:lang w:val="en-GB"/>
        </w:rPr>
        <w:t xml:space="preserve">then </w:t>
      </w:r>
      <w:r w:rsidR="00E031A9" w:rsidRPr="00D338DE">
        <w:rPr>
          <w:rFonts w:ascii="Arial" w:hAnsi="Arial" w:cs="Arial"/>
          <w:sz w:val="22"/>
          <w:szCs w:val="22"/>
          <w:lang w:val="en-GB"/>
        </w:rPr>
        <w:t>chemical grafting to silica matrix</w:t>
      </w:r>
      <w:r w:rsidR="00B0618E" w:rsidRPr="00D338DE">
        <w:rPr>
          <w:rFonts w:ascii="Arial" w:hAnsi="Arial" w:cs="Arial"/>
          <w:sz w:val="22"/>
          <w:szCs w:val="22"/>
          <w:lang w:val="en-GB"/>
        </w:rPr>
        <w:t xml:space="preserve"> (</w:t>
      </w:r>
      <w:r w:rsidR="003C277B" w:rsidRPr="00D338DE">
        <w:rPr>
          <w:rFonts w:ascii="Arial" w:hAnsi="Arial" w:cs="Arial"/>
          <w:sz w:val="22"/>
          <w:szCs w:val="22"/>
          <w:lang w:val="en-GB"/>
        </w:rPr>
        <w:t xml:space="preserve">loading of IL </w:t>
      </w:r>
      <w:r w:rsidR="0084481F" w:rsidRPr="00D338DE">
        <w:rPr>
          <w:rFonts w:ascii="Arial" w:hAnsi="Arial" w:cs="Arial"/>
          <w:sz w:val="22"/>
          <w:szCs w:val="22"/>
          <w:lang w:val="en-GB"/>
        </w:rPr>
        <w:t xml:space="preserve">19.2 </w:t>
      </w:r>
      <w:proofErr w:type="spellStart"/>
      <w:r w:rsidR="0084481F" w:rsidRPr="00D338DE">
        <w:rPr>
          <w:rFonts w:ascii="Arial" w:hAnsi="Arial" w:cs="Arial"/>
          <w:sz w:val="22"/>
          <w:szCs w:val="22"/>
          <w:lang w:val="en-GB"/>
        </w:rPr>
        <w:t>wt</w:t>
      </w:r>
      <w:proofErr w:type="spellEnd"/>
      <w:r w:rsidR="0084481F" w:rsidRPr="00D338DE">
        <w:rPr>
          <w:rFonts w:ascii="Arial" w:hAnsi="Arial" w:cs="Arial"/>
          <w:sz w:val="22"/>
          <w:szCs w:val="22"/>
          <w:lang w:val="en-GB"/>
        </w:rPr>
        <w:t>%; Supplementary Materials Fig.S</w:t>
      </w:r>
      <w:r w:rsidR="002556B5" w:rsidRPr="00D338DE">
        <w:rPr>
          <w:rFonts w:ascii="Arial" w:hAnsi="Arial" w:cs="Arial"/>
          <w:sz w:val="22"/>
          <w:szCs w:val="22"/>
          <w:lang w:val="en-GB"/>
        </w:rPr>
        <w:t>3</w:t>
      </w:r>
      <w:r w:rsidR="0084481F" w:rsidRPr="00D338DE">
        <w:rPr>
          <w:rFonts w:ascii="Arial" w:hAnsi="Arial" w:cs="Arial"/>
          <w:sz w:val="22"/>
          <w:szCs w:val="22"/>
          <w:lang w:val="en-GB"/>
        </w:rPr>
        <w:t>)</w:t>
      </w:r>
      <w:r w:rsidR="00E031A9" w:rsidRPr="00D338DE">
        <w:rPr>
          <w:rFonts w:ascii="Arial" w:hAnsi="Arial" w:cs="Arial"/>
          <w:sz w:val="22"/>
          <w:szCs w:val="22"/>
          <w:lang w:val="en-GB"/>
        </w:rPr>
        <w:t>, and further addition of aluminium triflate</w:t>
      </w:r>
      <w:r w:rsidR="00F200B0" w:rsidRPr="00D338DE">
        <w:rPr>
          <w:rFonts w:ascii="Arial" w:hAnsi="Arial" w:cs="Arial"/>
          <w:sz w:val="22"/>
          <w:szCs w:val="22"/>
          <w:lang w:val="en-GB"/>
        </w:rPr>
        <w:t xml:space="preserve"> (</w:t>
      </w:r>
      <w:proofErr w:type="spellStart"/>
      <w:r w:rsidR="00F200B0" w:rsidRPr="00D338DE">
        <w:rPr>
          <w:rFonts w:ascii="Arial" w:hAnsi="Arial" w:cs="Arial"/>
          <w:sz w:val="22"/>
          <w:szCs w:val="22"/>
          <w:lang w:val="en-GB"/>
        </w:rPr>
        <w:t>χ</w:t>
      </w:r>
      <w:r w:rsidR="00F200B0" w:rsidRPr="00D338DE">
        <w:rPr>
          <w:rFonts w:ascii="Arial" w:hAnsi="Arial" w:cs="Arial"/>
          <w:sz w:val="22"/>
          <w:szCs w:val="22"/>
          <w:vertAlign w:val="subscript"/>
          <w:lang w:val="en-GB"/>
        </w:rPr>
        <w:t>Al</w:t>
      </w:r>
      <w:proofErr w:type="spellEnd"/>
      <w:r w:rsidR="00F200B0" w:rsidRPr="00D338DE">
        <w:rPr>
          <w:rFonts w:ascii="Arial" w:hAnsi="Arial" w:cs="Arial"/>
          <w:sz w:val="22"/>
          <w:szCs w:val="22"/>
          <w:vertAlign w:val="subscript"/>
          <w:lang w:val="en-GB"/>
        </w:rPr>
        <w:t>(</w:t>
      </w:r>
      <w:proofErr w:type="spellStart"/>
      <w:r w:rsidR="00F200B0" w:rsidRPr="00D338DE">
        <w:rPr>
          <w:rFonts w:ascii="Arial" w:hAnsi="Arial" w:cs="Arial"/>
          <w:sz w:val="22"/>
          <w:szCs w:val="22"/>
          <w:vertAlign w:val="subscript"/>
          <w:lang w:val="en-GB"/>
        </w:rPr>
        <w:t>OTf</w:t>
      </w:r>
      <w:proofErr w:type="spellEnd"/>
      <w:r w:rsidR="00F200B0" w:rsidRPr="00D338DE">
        <w:rPr>
          <w:rFonts w:ascii="Arial" w:hAnsi="Arial" w:cs="Arial"/>
          <w:sz w:val="22"/>
          <w:szCs w:val="22"/>
          <w:vertAlign w:val="subscript"/>
          <w:lang w:val="en-GB"/>
        </w:rPr>
        <w:t xml:space="preserve">)3 </w:t>
      </w:r>
      <w:r w:rsidR="00F200B0" w:rsidRPr="00D338DE">
        <w:rPr>
          <w:rFonts w:ascii="Arial" w:hAnsi="Arial" w:cs="Arial"/>
          <w:sz w:val="22"/>
          <w:szCs w:val="22"/>
          <w:lang w:val="en-GB"/>
        </w:rPr>
        <w:t>= 0.15) at 95°C in acetonitrile</w:t>
      </w:r>
      <w:r w:rsidR="0099768F" w:rsidRPr="00D338DE">
        <w:rPr>
          <w:rFonts w:ascii="Arial" w:hAnsi="Arial" w:cs="Arial"/>
          <w:sz w:val="22"/>
          <w:szCs w:val="22"/>
          <w:lang w:val="en-GB"/>
        </w:rPr>
        <w:t xml:space="preserve"> (loading of IL 19.2 </w:t>
      </w:r>
      <w:proofErr w:type="spellStart"/>
      <w:r w:rsidR="0099768F" w:rsidRPr="00D338DE">
        <w:rPr>
          <w:rFonts w:ascii="Arial" w:hAnsi="Arial" w:cs="Arial"/>
          <w:sz w:val="22"/>
          <w:szCs w:val="22"/>
          <w:lang w:val="en-GB"/>
        </w:rPr>
        <w:t>wt</w:t>
      </w:r>
      <w:proofErr w:type="spellEnd"/>
      <w:r w:rsidR="0099768F" w:rsidRPr="00D338DE">
        <w:rPr>
          <w:rFonts w:ascii="Arial" w:hAnsi="Arial" w:cs="Arial"/>
          <w:sz w:val="22"/>
          <w:szCs w:val="22"/>
          <w:lang w:val="en-GB"/>
        </w:rPr>
        <w:t>%; Supplementary Materials Fig.S</w:t>
      </w:r>
      <w:r w:rsidR="00601C68" w:rsidRPr="00D338DE">
        <w:rPr>
          <w:rFonts w:ascii="Arial" w:hAnsi="Arial" w:cs="Arial"/>
          <w:sz w:val="22"/>
          <w:szCs w:val="22"/>
          <w:lang w:val="en-GB"/>
        </w:rPr>
        <w:t>4</w:t>
      </w:r>
      <w:r w:rsidR="0099768F" w:rsidRPr="00D338DE">
        <w:rPr>
          <w:rFonts w:ascii="Arial" w:hAnsi="Arial" w:cs="Arial"/>
          <w:sz w:val="22"/>
          <w:szCs w:val="22"/>
          <w:lang w:val="en-GB"/>
        </w:rPr>
        <w:t>)</w:t>
      </w:r>
      <w:r w:rsidR="00601C68" w:rsidRPr="00D338DE">
        <w:rPr>
          <w:rFonts w:ascii="Arial" w:hAnsi="Arial" w:cs="Arial"/>
          <w:sz w:val="22"/>
          <w:szCs w:val="22"/>
          <w:lang w:val="en-GB"/>
        </w:rPr>
        <w:t>.</w:t>
      </w:r>
      <w:r w:rsidR="00646318" w:rsidRPr="00D338DE">
        <w:rPr>
          <w:rFonts w:ascii="Arial" w:hAnsi="Arial" w:cs="Arial"/>
          <w:sz w:val="22"/>
          <w:szCs w:val="22"/>
          <w:lang w:val="en-GB"/>
        </w:rPr>
        <w:t xml:space="preserve"> </w:t>
      </w:r>
      <w:r w:rsidR="00AD03D9" w:rsidRPr="00D338DE">
        <w:rPr>
          <w:rFonts w:ascii="Arial" w:hAnsi="Arial" w:cs="Arial"/>
          <w:sz w:val="22"/>
          <w:szCs w:val="22"/>
          <w:lang w:val="en-GB"/>
        </w:rPr>
        <w:t>Method 3</w:t>
      </w:r>
      <w:r w:rsidR="004F1224" w:rsidRPr="00D338DE">
        <w:rPr>
          <w:rFonts w:ascii="Arial" w:hAnsi="Arial" w:cs="Arial"/>
          <w:sz w:val="22"/>
          <w:szCs w:val="22"/>
          <w:lang w:val="en-GB"/>
        </w:rPr>
        <w:t xml:space="preserve"> for the synthesis of SILP</w:t>
      </w:r>
      <w:r w:rsidR="00F55038" w:rsidRPr="00D338DE">
        <w:rPr>
          <w:rFonts w:ascii="Arial" w:hAnsi="Arial" w:cs="Arial"/>
          <w:sz w:val="22"/>
          <w:szCs w:val="22"/>
          <w:lang w:val="en-GB"/>
        </w:rPr>
        <w:t xml:space="preserve"> </w:t>
      </w:r>
      <w:r w:rsidR="004F1224" w:rsidRPr="00D338DE">
        <w:rPr>
          <w:rFonts w:ascii="Arial" w:hAnsi="Arial" w:cs="Arial"/>
          <w:sz w:val="22"/>
          <w:szCs w:val="22"/>
          <w:lang w:val="en-GB"/>
        </w:rPr>
        <w:t>(3)</w:t>
      </w:r>
      <w:r w:rsidR="00AD03D9" w:rsidRPr="00D338DE">
        <w:rPr>
          <w:rFonts w:ascii="Arial" w:hAnsi="Arial" w:cs="Arial"/>
          <w:sz w:val="22"/>
          <w:szCs w:val="22"/>
          <w:lang w:val="en-GB"/>
        </w:rPr>
        <w:t xml:space="preserve"> assumed direct b</w:t>
      </w:r>
      <w:r w:rsidR="00AC4A6B" w:rsidRPr="00D338DE">
        <w:rPr>
          <w:rFonts w:ascii="Arial" w:hAnsi="Arial" w:cs="Arial"/>
          <w:sz w:val="22"/>
          <w:szCs w:val="22"/>
          <w:lang w:val="en-GB"/>
        </w:rPr>
        <w:t>onding</w:t>
      </w:r>
      <w:r w:rsidR="00AD03D9" w:rsidRPr="00D338DE">
        <w:rPr>
          <w:rFonts w:ascii="Arial" w:hAnsi="Arial" w:cs="Arial"/>
          <w:sz w:val="22"/>
          <w:szCs w:val="22"/>
          <w:lang w:val="en-GB"/>
        </w:rPr>
        <w:t xml:space="preserve"> of [tespmim]Cl to the silica surface</w:t>
      </w:r>
      <w:r w:rsidR="00DF6D75" w:rsidRPr="00D338DE">
        <w:rPr>
          <w:rFonts w:ascii="Arial" w:hAnsi="Arial" w:cs="Arial"/>
          <w:sz w:val="22"/>
          <w:szCs w:val="22"/>
          <w:lang w:val="en-GB"/>
        </w:rPr>
        <w:t xml:space="preserve"> (</w:t>
      </w:r>
      <w:r w:rsidR="003C277B" w:rsidRPr="00D338DE">
        <w:rPr>
          <w:rFonts w:ascii="Arial" w:hAnsi="Arial" w:cs="Arial"/>
          <w:sz w:val="22"/>
          <w:szCs w:val="22"/>
          <w:lang w:val="en-GB"/>
        </w:rPr>
        <w:t xml:space="preserve">loading of IL </w:t>
      </w:r>
      <w:r w:rsidR="00DF6D75" w:rsidRPr="00D338DE">
        <w:rPr>
          <w:rFonts w:ascii="Arial" w:hAnsi="Arial" w:cs="Arial"/>
          <w:sz w:val="22"/>
          <w:szCs w:val="22"/>
          <w:lang w:val="en-GB"/>
        </w:rPr>
        <w:t>19.</w:t>
      </w:r>
      <w:r w:rsidR="00601C68" w:rsidRPr="00D338DE">
        <w:rPr>
          <w:rFonts w:ascii="Arial" w:hAnsi="Arial" w:cs="Arial"/>
          <w:sz w:val="22"/>
          <w:szCs w:val="22"/>
          <w:lang w:val="en-GB"/>
        </w:rPr>
        <w:t>7</w:t>
      </w:r>
      <w:r w:rsidR="00DF6D75" w:rsidRPr="00D338DE">
        <w:rPr>
          <w:rFonts w:ascii="Arial" w:hAnsi="Arial" w:cs="Arial"/>
          <w:sz w:val="22"/>
          <w:szCs w:val="22"/>
          <w:lang w:val="en-GB"/>
        </w:rPr>
        <w:t xml:space="preserve"> </w:t>
      </w:r>
      <w:proofErr w:type="spellStart"/>
      <w:r w:rsidR="00DF6D75" w:rsidRPr="00D338DE">
        <w:rPr>
          <w:rFonts w:ascii="Arial" w:hAnsi="Arial" w:cs="Arial"/>
          <w:sz w:val="22"/>
          <w:szCs w:val="22"/>
          <w:lang w:val="en-GB"/>
        </w:rPr>
        <w:t>wt</w:t>
      </w:r>
      <w:proofErr w:type="spellEnd"/>
      <w:r w:rsidR="00DF6D75" w:rsidRPr="00D338DE">
        <w:rPr>
          <w:rFonts w:ascii="Arial" w:hAnsi="Arial" w:cs="Arial"/>
          <w:sz w:val="22"/>
          <w:szCs w:val="22"/>
          <w:lang w:val="en-GB"/>
        </w:rPr>
        <w:t>%; Supplementary Materials Fig.S</w:t>
      </w:r>
      <w:r w:rsidR="002556B5" w:rsidRPr="00D338DE">
        <w:rPr>
          <w:rFonts w:ascii="Arial" w:hAnsi="Arial" w:cs="Arial"/>
          <w:sz w:val="22"/>
          <w:szCs w:val="22"/>
          <w:lang w:val="en-GB"/>
        </w:rPr>
        <w:t>5</w:t>
      </w:r>
      <w:r w:rsidR="00DF6D75" w:rsidRPr="00D338DE">
        <w:rPr>
          <w:rFonts w:ascii="Arial" w:hAnsi="Arial" w:cs="Arial"/>
          <w:sz w:val="22"/>
          <w:szCs w:val="22"/>
          <w:lang w:val="en-GB"/>
        </w:rPr>
        <w:t>)</w:t>
      </w:r>
      <w:r w:rsidR="00AD03D9" w:rsidRPr="00D338DE">
        <w:rPr>
          <w:rFonts w:ascii="Arial" w:hAnsi="Arial" w:cs="Arial"/>
          <w:sz w:val="22"/>
          <w:szCs w:val="22"/>
          <w:lang w:val="en-GB"/>
        </w:rPr>
        <w:t xml:space="preserve">, then anion exchange to </w:t>
      </w:r>
      <w:r w:rsidR="00AC4A6B" w:rsidRPr="00D338DE">
        <w:rPr>
          <w:rFonts w:ascii="Arial" w:hAnsi="Arial" w:cs="Arial"/>
          <w:sz w:val="22"/>
          <w:szCs w:val="22"/>
          <w:lang w:val="en-GB"/>
        </w:rPr>
        <w:t xml:space="preserve">aluminium </w:t>
      </w:r>
      <w:r w:rsidR="00AD03D9" w:rsidRPr="00D338DE">
        <w:rPr>
          <w:rFonts w:ascii="Arial" w:hAnsi="Arial" w:cs="Arial"/>
          <w:sz w:val="22"/>
          <w:szCs w:val="22"/>
          <w:lang w:val="en-GB"/>
        </w:rPr>
        <w:t xml:space="preserve">triflate </w:t>
      </w:r>
      <w:r w:rsidR="00F200B0" w:rsidRPr="00D338DE">
        <w:rPr>
          <w:rFonts w:ascii="Arial" w:hAnsi="Arial" w:cs="Arial"/>
          <w:sz w:val="22"/>
          <w:szCs w:val="22"/>
          <w:lang w:val="en-GB"/>
        </w:rPr>
        <w:t>with LiOTf in ethyl acetate</w:t>
      </w:r>
      <w:r w:rsidR="00DF6D75" w:rsidRPr="00D338DE">
        <w:rPr>
          <w:rFonts w:ascii="Arial" w:hAnsi="Arial" w:cs="Arial"/>
          <w:sz w:val="22"/>
          <w:szCs w:val="22"/>
          <w:lang w:val="en-GB"/>
        </w:rPr>
        <w:t xml:space="preserve"> (</w:t>
      </w:r>
      <w:r w:rsidR="003C277B" w:rsidRPr="00D338DE">
        <w:rPr>
          <w:rFonts w:ascii="Arial" w:hAnsi="Arial" w:cs="Arial"/>
          <w:sz w:val="22"/>
          <w:szCs w:val="22"/>
          <w:lang w:val="en-GB"/>
        </w:rPr>
        <w:t xml:space="preserve">loading of IL = </w:t>
      </w:r>
      <w:r w:rsidR="00DF6D75" w:rsidRPr="00D338DE">
        <w:rPr>
          <w:rFonts w:ascii="Arial" w:hAnsi="Arial" w:cs="Arial"/>
          <w:sz w:val="22"/>
          <w:szCs w:val="22"/>
          <w:lang w:val="en-GB"/>
        </w:rPr>
        <w:t>19.</w:t>
      </w:r>
      <w:r w:rsidR="00601C68" w:rsidRPr="00D338DE">
        <w:rPr>
          <w:rFonts w:ascii="Arial" w:hAnsi="Arial" w:cs="Arial"/>
          <w:sz w:val="22"/>
          <w:szCs w:val="22"/>
          <w:lang w:val="en-GB"/>
        </w:rPr>
        <w:t>7</w:t>
      </w:r>
      <w:r w:rsidR="00DF6D75" w:rsidRPr="00D338DE">
        <w:rPr>
          <w:rFonts w:ascii="Arial" w:hAnsi="Arial" w:cs="Arial"/>
          <w:sz w:val="22"/>
          <w:szCs w:val="22"/>
          <w:lang w:val="en-GB"/>
        </w:rPr>
        <w:t xml:space="preserve"> </w:t>
      </w:r>
      <w:proofErr w:type="spellStart"/>
      <w:r w:rsidR="00DF6D75" w:rsidRPr="00D338DE">
        <w:rPr>
          <w:rFonts w:ascii="Arial" w:hAnsi="Arial" w:cs="Arial"/>
          <w:sz w:val="22"/>
          <w:szCs w:val="22"/>
          <w:lang w:val="en-GB"/>
        </w:rPr>
        <w:t>wt</w:t>
      </w:r>
      <w:proofErr w:type="spellEnd"/>
      <w:r w:rsidR="00DF6D75" w:rsidRPr="00D338DE">
        <w:rPr>
          <w:rFonts w:ascii="Arial" w:hAnsi="Arial" w:cs="Arial"/>
          <w:sz w:val="22"/>
          <w:szCs w:val="22"/>
          <w:lang w:val="en-GB"/>
        </w:rPr>
        <w:t>%; Supplementary Materials Fig.S</w:t>
      </w:r>
      <w:r w:rsidR="002556B5" w:rsidRPr="00D338DE">
        <w:rPr>
          <w:rFonts w:ascii="Arial" w:hAnsi="Arial" w:cs="Arial"/>
          <w:sz w:val="22"/>
          <w:szCs w:val="22"/>
          <w:lang w:val="en-GB"/>
        </w:rPr>
        <w:t>6</w:t>
      </w:r>
      <w:r w:rsidR="00DF6D75" w:rsidRPr="00D338DE">
        <w:rPr>
          <w:rFonts w:ascii="Arial" w:hAnsi="Arial" w:cs="Arial"/>
          <w:sz w:val="22"/>
          <w:szCs w:val="22"/>
          <w:lang w:val="en-GB"/>
        </w:rPr>
        <w:t>)</w:t>
      </w:r>
      <w:r w:rsidR="00F200B0" w:rsidRPr="00D338DE">
        <w:rPr>
          <w:rFonts w:ascii="Arial" w:hAnsi="Arial" w:cs="Arial"/>
          <w:sz w:val="22"/>
          <w:szCs w:val="22"/>
          <w:lang w:val="en-GB"/>
        </w:rPr>
        <w:t xml:space="preserve">, </w:t>
      </w:r>
      <w:r w:rsidR="00AD03D9" w:rsidRPr="00D338DE">
        <w:rPr>
          <w:rFonts w:ascii="Arial" w:hAnsi="Arial" w:cs="Arial"/>
          <w:sz w:val="22"/>
          <w:szCs w:val="22"/>
          <w:lang w:val="en-GB"/>
        </w:rPr>
        <w:t xml:space="preserve">ending with complexation </w:t>
      </w:r>
      <w:r w:rsidR="003C277B" w:rsidRPr="00D338DE">
        <w:rPr>
          <w:rFonts w:ascii="Arial" w:hAnsi="Arial" w:cs="Arial"/>
          <w:sz w:val="22"/>
          <w:szCs w:val="22"/>
          <w:lang w:val="en-GB"/>
        </w:rPr>
        <w:t xml:space="preserve">with </w:t>
      </w:r>
      <w:r w:rsidR="00AD03D9" w:rsidRPr="00D338DE">
        <w:rPr>
          <w:rFonts w:ascii="Arial" w:hAnsi="Arial" w:cs="Arial"/>
          <w:sz w:val="22"/>
          <w:szCs w:val="22"/>
          <w:lang w:val="en-GB"/>
        </w:rPr>
        <w:t xml:space="preserve">aluminium triflate </w:t>
      </w:r>
      <w:r w:rsidR="00F200B0" w:rsidRPr="00D338DE">
        <w:rPr>
          <w:rFonts w:ascii="Arial" w:hAnsi="Arial" w:cs="Arial"/>
          <w:sz w:val="22"/>
          <w:szCs w:val="22"/>
          <w:lang w:val="en-GB"/>
        </w:rPr>
        <w:t>(</w:t>
      </w:r>
      <w:proofErr w:type="spellStart"/>
      <w:r w:rsidR="00F200B0" w:rsidRPr="00D338DE">
        <w:rPr>
          <w:rFonts w:ascii="Arial" w:hAnsi="Arial" w:cs="Arial"/>
          <w:sz w:val="22"/>
          <w:szCs w:val="22"/>
          <w:lang w:val="en-GB"/>
        </w:rPr>
        <w:t>χ</w:t>
      </w:r>
      <w:r w:rsidR="00F200B0" w:rsidRPr="00D338DE">
        <w:rPr>
          <w:rFonts w:ascii="Arial" w:hAnsi="Arial" w:cs="Arial"/>
          <w:sz w:val="22"/>
          <w:szCs w:val="22"/>
          <w:vertAlign w:val="subscript"/>
          <w:lang w:val="en-GB"/>
        </w:rPr>
        <w:t>Al</w:t>
      </w:r>
      <w:proofErr w:type="spellEnd"/>
      <w:r w:rsidR="00F200B0" w:rsidRPr="00D338DE">
        <w:rPr>
          <w:rFonts w:ascii="Arial" w:hAnsi="Arial" w:cs="Arial"/>
          <w:sz w:val="22"/>
          <w:szCs w:val="22"/>
          <w:vertAlign w:val="subscript"/>
          <w:lang w:val="en-GB"/>
        </w:rPr>
        <w:t>(</w:t>
      </w:r>
      <w:proofErr w:type="spellStart"/>
      <w:r w:rsidR="00F200B0" w:rsidRPr="00D338DE">
        <w:rPr>
          <w:rFonts w:ascii="Arial" w:hAnsi="Arial" w:cs="Arial"/>
          <w:sz w:val="22"/>
          <w:szCs w:val="22"/>
          <w:vertAlign w:val="subscript"/>
          <w:lang w:val="en-GB"/>
        </w:rPr>
        <w:t>OTf</w:t>
      </w:r>
      <w:proofErr w:type="spellEnd"/>
      <w:r w:rsidR="00F200B0" w:rsidRPr="00D338DE">
        <w:rPr>
          <w:rFonts w:ascii="Arial" w:hAnsi="Arial" w:cs="Arial"/>
          <w:sz w:val="22"/>
          <w:szCs w:val="22"/>
          <w:vertAlign w:val="subscript"/>
          <w:lang w:val="en-GB"/>
        </w:rPr>
        <w:t xml:space="preserve">)3 </w:t>
      </w:r>
      <w:r w:rsidR="00F200B0" w:rsidRPr="00D338DE">
        <w:rPr>
          <w:rFonts w:ascii="Arial" w:hAnsi="Arial" w:cs="Arial"/>
          <w:sz w:val="22"/>
          <w:szCs w:val="22"/>
          <w:lang w:val="en-GB"/>
        </w:rPr>
        <w:t>= 0.15) at 95°C in acetonitrile</w:t>
      </w:r>
      <w:r w:rsidR="0099768F" w:rsidRPr="00D338DE">
        <w:rPr>
          <w:rFonts w:ascii="Arial" w:hAnsi="Arial" w:cs="Arial"/>
          <w:sz w:val="22"/>
          <w:szCs w:val="22"/>
          <w:lang w:val="en-GB"/>
        </w:rPr>
        <w:t xml:space="preserve"> </w:t>
      </w:r>
      <w:r w:rsidR="00601C68" w:rsidRPr="00D338DE">
        <w:rPr>
          <w:rFonts w:ascii="Arial" w:hAnsi="Arial" w:cs="Arial"/>
          <w:sz w:val="22"/>
          <w:szCs w:val="22"/>
          <w:lang w:val="en-GB"/>
        </w:rPr>
        <w:t xml:space="preserve">(loading of IL 19.7 </w:t>
      </w:r>
      <w:proofErr w:type="spellStart"/>
      <w:r w:rsidR="00601C68" w:rsidRPr="00D338DE">
        <w:rPr>
          <w:rFonts w:ascii="Arial" w:hAnsi="Arial" w:cs="Arial"/>
          <w:sz w:val="22"/>
          <w:szCs w:val="22"/>
          <w:lang w:val="en-GB"/>
        </w:rPr>
        <w:t>wt</w:t>
      </w:r>
      <w:proofErr w:type="spellEnd"/>
      <w:r w:rsidR="00601C68" w:rsidRPr="00D338DE">
        <w:rPr>
          <w:rFonts w:ascii="Arial" w:hAnsi="Arial" w:cs="Arial"/>
          <w:sz w:val="22"/>
          <w:szCs w:val="22"/>
          <w:lang w:val="en-GB"/>
        </w:rPr>
        <w:t>%; Supplementary Materials Fig.S7)</w:t>
      </w:r>
      <w:r w:rsidR="00AD03D9" w:rsidRPr="00D338DE">
        <w:rPr>
          <w:rFonts w:ascii="Arial" w:hAnsi="Arial" w:cs="Arial"/>
          <w:sz w:val="22"/>
          <w:szCs w:val="22"/>
          <w:lang w:val="en-GB"/>
        </w:rPr>
        <w:t>.</w:t>
      </w:r>
      <w:r w:rsidR="00601C68" w:rsidRPr="00D338DE">
        <w:rPr>
          <w:rFonts w:ascii="Arial" w:hAnsi="Arial" w:cs="Arial"/>
          <w:sz w:val="22"/>
          <w:szCs w:val="22"/>
          <w:lang w:val="en-GB"/>
        </w:rPr>
        <w:t xml:space="preserve"> </w:t>
      </w:r>
      <w:r w:rsidR="00AD03D9" w:rsidRPr="00D338DE">
        <w:rPr>
          <w:rFonts w:ascii="Arial" w:hAnsi="Arial" w:cs="Arial"/>
          <w:sz w:val="22"/>
          <w:szCs w:val="22"/>
          <w:lang w:val="en-GB"/>
        </w:rPr>
        <w:t>All three approaches are leading to SILP material</w:t>
      </w:r>
      <w:r w:rsidR="00BF0975" w:rsidRPr="00D338DE">
        <w:rPr>
          <w:rFonts w:ascii="Arial" w:hAnsi="Arial" w:cs="Arial"/>
          <w:sz w:val="22"/>
          <w:szCs w:val="22"/>
          <w:lang w:val="en-GB"/>
        </w:rPr>
        <w:t>s</w:t>
      </w:r>
      <w:r w:rsidR="00AD03D9" w:rsidRPr="00D338DE">
        <w:rPr>
          <w:rFonts w:ascii="Arial" w:hAnsi="Arial" w:cs="Arial"/>
          <w:sz w:val="22"/>
          <w:szCs w:val="22"/>
          <w:lang w:val="en-GB"/>
        </w:rPr>
        <w:t xml:space="preserve"> </w:t>
      </w:r>
      <w:r w:rsidR="003C277B" w:rsidRPr="00D338DE">
        <w:rPr>
          <w:rFonts w:ascii="Arial" w:hAnsi="Arial" w:cs="Arial"/>
          <w:sz w:val="22"/>
          <w:szCs w:val="22"/>
          <w:lang w:val="en-GB"/>
        </w:rPr>
        <w:t>with</w:t>
      </w:r>
      <w:r w:rsidR="00AD03D9" w:rsidRPr="00D338DE">
        <w:rPr>
          <w:rFonts w:ascii="Arial" w:hAnsi="Arial" w:cs="Arial"/>
          <w:sz w:val="22"/>
          <w:szCs w:val="22"/>
          <w:lang w:val="en-GB"/>
        </w:rPr>
        <w:t xml:space="preserve"> catalytic </w:t>
      </w:r>
      <w:r w:rsidR="00E304A8" w:rsidRPr="00D338DE">
        <w:rPr>
          <w:rFonts w:ascii="Arial" w:hAnsi="Arial" w:cs="Arial"/>
          <w:sz w:val="22"/>
          <w:szCs w:val="22"/>
          <w:lang w:val="en-GB"/>
        </w:rPr>
        <w:t>properties.</w:t>
      </w:r>
      <w:r w:rsidR="00857891" w:rsidRPr="00D338DE">
        <w:rPr>
          <w:rFonts w:ascii="Arial" w:hAnsi="Arial" w:cs="Arial"/>
          <w:sz w:val="22"/>
          <w:szCs w:val="22"/>
          <w:lang w:val="en-GB"/>
        </w:rPr>
        <w:t xml:space="preserve"> </w:t>
      </w:r>
      <w:r w:rsidR="00A96F14" w:rsidRPr="00D338DE">
        <w:rPr>
          <w:rFonts w:ascii="Arial" w:hAnsi="Arial" w:cs="Arial"/>
          <w:sz w:val="22"/>
          <w:szCs w:val="22"/>
          <w:lang w:val="en-GB"/>
        </w:rPr>
        <w:t>For comparison reasons SiO</w:t>
      </w:r>
      <w:r w:rsidR="00A96F14" w:rsidRPr="00D338DE">
        <w:rPr>
          <w:rFonts w:ascii="Arial" w:hAnsi="Arial" w:cs="Arial"/>
          <w:sz w:val="22"/>
          <w:szCs w:val="22"/>
          <w:vertAlign w:val="subscript"/>
          <w:lang w:val="en-GB"/>
        </w:rPr>
        <w:t>2</w:t>
      </w:r>
      <w:r w:rsidR="00A96F14" w:rsidRPr="00D338DE">
        <w:rPr>
          <w:rFonts w:ascii="Arial" w:hAnsi="Arial" w:cs="Arial"/>
          <w:sz w:val="22"/>
          <w:szCs w:val="22"/>
          <w:lang w:val="en-GB"/>
        </w:rPr>
        <w:t>-Al(OTf)</w:t>
      </w:r>
      <w:r w:rsidR="00A96F14" w:rsidRPr="00D338DE">
        <w:rPr>
          <w:rFonts w:ascii="Arial" w:hAnsi="Arial" w:cs="Arial"/>
          <w:sz w:val="22"/>
          <w:szCs w:val="22"/>
          <w:vertAlign w:val="subscript"/>
          <w:lang w:val="en-GB"/>
        </w:rPr>
        <w:t xml:space="preserve">3 </w:t>
      </w:r>
      <w:r w:rsidR="00A96F14" w:rsidRPr="00D338DE">
        <w:rPr>
          <w:rFonts w:ascii="Arial" w:hAnsi="Arial" w:cs="Arial"/>
          <w:sz w:val="22"/>
          <w:szCs w:val="22"/>
          <w:lang w:val="en-GB"/>
        </w:rPr>
        <w:t xml:space="preserve">was also fabricated </w:t>
      </w:r>
      <w:r w:rsidR="00075946" w:rsidRPr="00D338DE">
        <w:rPr>
          <w:rFonts w:ascii="Arial" w:hAnsi="Arial" w:cs="Arial"/>
          <w:sz w:val="22"/>
          <w:szCs w:val="22"/>
          <w:lang w:val="en-GB"/>
        </w:rPr>
        <w:t xml:space="preserve">using </w:t>
      </w:r>
      <w:r w:rsidR="000565F3">
        <w:rPr>
          <w:rFonts w:ascii="Arial" w:hAnsi="Arial" w:cs="Arial"/>
          <w:sz w:val="22"/>
          <w:szCs w:val="22"/>
          <w:lang w:val="en-GB"/>
        </w:rPr>
        <w:t xml:space="preserve">for the synthesis </w:t>
      </w:r>
      <w:r w:rsidR="00075946" w:rsidRPr="00D338DE">
        <w:rPr>
          <w:rFonts w:ascii="Arial" w:hAnsi="Arial" w:cs="Arial"/>
          <w:sz w:val="22"/>
          <w:szCs w:val="22"/>
          <w:lang w:val="en-GB"/>
        </w:rPr>
        <w:t xml:space="preserve">the same silica material and </w:t>
      </w:r>
      <w:r w:rsidR="00BC6A4D" w:rsidRPr="00D338DE">
        <w:rPr>
          <w:rFonts w:ascii="Arial" w:hAnsi="Arial" w:cs="Arial"/>
          <w:sz w:val="22"/>
          <w:szCs w:val="22"/>
          <w:lang w:val="en-GB"/>
        </w:rPr>
        <w:t xml:space="preserve">aluminium triflate dissolved in acetonitrile </w:t>
      </w:r>
      <w:r w:rsidR="000565F3">
        <w:rPr>
          <w:rFonts w:ascii="Arial" w:hAnsi="Arial" w:cs="Arial"/>
          <w:sz w:val="22"/>
          <w:szCs w:val="22"/>
          <w:lang w:val="en-GB"/>
        </w:rPr>
        <w:t xml:space="preserve">and </w:t>
      </w:r>
      <w:r w:rsidR="000565F3" w:rsidRPr="000565F3">
        <w:rPr>
          <w:rFonts w:ascii="Arial" w:hAnsi="Arial" w:cs="Arial"/>
          <w:sz w:val="22"/>
          <w:szCs w:val="22"/>
          <w:lang w:val="en-GB"/>
        </w:rPr>
        <w:t>stirred</w:t>
      </w:r>
      <w:r w:rsidR="000565F3">
        <w:rPr>
          <w:rFonts w:ascii="Arial" w:hAnsi="Arial" w:cs="Arial"/>
          <w:sz w:val="22"/>
          <w:szCs w:val="22"/>
          <w:lang w:val="en-GB"/>
        </w:rPr>
        <w:t xml:space="preserve"> </w:t>
      </w:r>
      <w:r w:rsidR="00BC6A4D" w:rsidRPr="00D338DE">
        <w:rPr>
          <w:rFonts w:ascii="Arial" w:hAnsi="Arial" w:cs="Arial"/>
          <w:sz w:val="22"/>
          <w:szCs w:val="22"/>
          <w:lang w:val="en-GB"/>
        </w:rPr>
        <w:t>at 90°C (</w:t>
      </w:r>
      <w:r w:rsidR="00E63802" w:rsidRPr="00D338DE">
        <w:rPr>
          <w:rFonts w:ascii="Arial" w:hAnsi="Arial" w:cs="Arial"/>
          <w:sz w:val="22"/>
          <w:szCs w:val="22"/>
          <w:lang w:val="en-GB"/>
        </w:rPr>
        <w:t>loading of Al(</w:t>
      </w:r>
      <w:proofErr w:type="spellStart"/>
      <w:r w:rsidR="00E63802" w:rsidRPr="00D338DE">
        <w:rPr>
          <w:rFonts w:ascii="Arial" w:hAnsi="Arial" w:cs="Arial"/>
          <w:sz w:val="22"/>
          <w:szCs w:val="22"/>
          <w:lang w:val="en-GB"/>
        </w:rPr>
        <w:t>OTf</w:t>
      </w:r>
      <w:proofErr w:type="spellEnd"/>
      <w:r w:rsidR="00E63802" w:rsidRPr="00D338DE">
        <w:rPr>
          <w:rFonts w:ascii="Arial" w:hAnsi="Arial" w:cs="Arial"/>
          <w:sz w:val="22"/>
          <w:szCs w:val="22"/>
          <w:lang w:val="en-GB"/>
        </w:rPr>
        <w:t>)</w:t>
      </w:r>
      <w:r w:rsidR="00E63802" w:rsidRPr="00D338DE">
        <w:rPr>
          <w:rFonts w:ascii="Arial" w:hAnsi="Arial" w:cs="Arial"/>
          <w:sz w:val="22"/>
          <w:szCs w:val="22"/>
          <w:vertAlign w:val="subscript"/>
          <w:lang w:val="en-GB"/>
        </w:rPr>
        <w:t>3</w:t>
      </w:r>
      <w:r w:rsidR="00E63802" w:rsidRPr="00D338DE">
        <w:rPr>
          <w:rFonts w:ascii="Arial" w:hAnsi="Arial" w:cs="Arial"/>
          <w:sz w:val="22"/>
          <w:szCs w:val="22"/>
          <w:lang w:val="en-GB"/>
        </w:rPr>
        <w:t xml:space="preserve"> 36.5 </w:t>
      </w:r>
      <w:proofErr w:type="spellStart"/>
      <w:r w:rsidR="00E63802" w:rsidRPr="00D338DE">
        <w:rPr>
          <w:rFonts w:ascii="Arial" w:hAnsi="Arial" w:cs="Arial"/>
          <w:sz w:val="22"/>
          <w:szCs w:val="22"/>
          <w:lang w:val="en-GB"/>
        </w:rPr>
        <w:t>wt</w:t>
      </w:r>
      <w:proofErr w:type="spellEnd"/>
      <w:r w:rsidR="00E63802" w:rsidRPr="00D338DE">
        <w:rPr>
          <w:rFonts w:ascii="Arial" w:hAnsi="Arial" w:cs="Arial"/>
          <w:sz w:val="22"/>
          <w:szCs w:val="22"/>
          <w:lang w:val="en-GB"/>
        </w:rPr>
        <w:t>%; Supplementary Materials Fig.S8).</w:t>
      </w:r>
    </w:p>
    <w:p w14:paraId="76B449A5" w14:textId="454C93E8" w:rsidR="001D48FE" w:rsidRPr="00D338DE" w:rsidRDefault="00F3409E"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TGA, BET, SEM-EDX and </w:t>
      </w:r>
      <w:r w:rsidRPr="00D338DE">
        <w:rPr>
          <w:rFonts w:ascii="Arial" w:hAnsi="Arial" w:cs="Arial"/>
          <w:sz w:val="22"/>
          <w:szCs w:val="22"/>
          <w:vertAlign w:val="superscript"/>
          <w:lang w:val="en-GB"/>
        </w:rPr>
        <w:t>29</w:t>
      </w:r>
      <w:r w:rsidRPr="00D338DE">
        <w:rPr>
          <w:rFonts w:ascii="Arial" w:hAnsi="Arial" w:cs="Arial"/>
          <w:sz w:val="22"/>
          <w:szCs w:val="22"/>
          <w:lang w:val="en-GB"/>
        </w:rPr>
        <w:t>Si MAS NMR analyses were performed to characterise the obtained SILP materials and determine the choice of the most preferable immobilization procedure. The loading of [</w:t>
      </w:r>
      <w:proofErr w:type="spellStart"/>
      <w:r w:rsidRPr="00D338DE">
        <w:rPr>
          <w:rFonts w:ascii="Arial" w:hAnsi="Arial" w:cs="Arial"/>
          <w:sz w:val="22"/>
          <w:szCs w:val="22"/>
          <w:lang w:val="en-GB"/>
        </w:rPr>
        <w:t>tespmim</w:t>
      </w:r>
      <w:proofErr w:type="spellEnd"/>
      <w:r w:rsidRPr="00D338DE">
        <w:rPr>
          <w:rFonts w:ascii="Arial" w:hAnsi="Arial" w:cs="Arial"/>
          <w:sz w:val="22"/>
          <w:szCs w:val="22"/>
          <w:lang w:val="en-GB"/>
        </w:rPr>
        <w:t>][</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-Al(</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w:t>
      </w:r>
      <w:proofErr w:type="spellStart"/>
      <w:r w:rsidRPr="00D338DE">
        <w:rPr>
          <w:rFonts w:ascii="Arial" w:hAnsi="Arial" w:cs="Arial"/>
          <w:sz w:val="22"/>
          <w:szCs w:val="22"/>
          <w:lang w:val="en-GB"/>
        </w:rPr>
        <w:t>χAl</w:t>
      </w:r>
      <w:proofErr w:type="spellEnd"/>
      <w:r w:rsidRPr="00D338DE">
        <w:rPr>
          <w:rFonts w:ascii="Arial" w:hAnsi="Arial" w:cs="Arial"/>
          <w:sz w:val="22"/>
          <w:szCs w:val="22"/>
          <w:lang w:val="en-GB"/>
        </w:rPr>
        <w:t>(</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 0.15 on silica matrix for SILP(1-3) materials was measured by TGA (Table 1). The highest IL loading was achieved for SILP (1) 25.3 </w:t>
      </w:r>
      <w:proofErr w:type="spellStart"/>
      <w:r w:rsidRPr="00D338DE">
        <w:rPr>
          <w:rFonts w:ascii="Arial" w:hAnsi="Arial" w:cs="Arial"/>
          <w:sz w:val="22"/>
          <w:szCs w:val="22"/>
          <w:lang w:val="en-GB"/>
        </w:rPr>
        <w:t>wt</w:t>
      </w:r>
      <w:proofErr w:type="spellEnd"/>
      <w:r w:rsidRPr="00D338DE">
        <w:rPr>
          <w:rFonts w:ascii="Arial" w:hAnsi="Arial" w:cs="Arial"/>
          <w:sz w:val="22"/>
          <w:szCs w:val="22"/>
          <w:lang w:val="en-GB"/>
        </w:rPr>
        <w:t xml:space="preserve">% (Supplementary Materials Fig.S2), while for the SILP(2) and SILP(3) reached 19.7 </w:t>
      </w:r>
      <w:proofErr w:type="spellStart"/>
      <w:r w:rsidRPr="00D338DE">
        <w:rPr>
          <w:rFonts w:ascii="Arial" w:hAnsi="Arial" w:cs="Arial"/>
          <w:sz w:val="22"/>
          <w:szCs w:val="22"/>
          <w:lang w:val="en-GB"/>
        </w:rPr>
        <w:t>wt</w:t>
      </w:r>
      <w:proofErr w:type="spellEnd"/>
      <w:r w:rsidRPr="00D338DE">
        <w:rPr>
          <w:rFonts w:ascii="Arial" w:hAnsi="Arial" w:cs="Arial"/>
          <w:sz w:val="22"/>
          <w:szCs w:val="22"/>
          <w:lang w:val="en-GB"/>
        </w:rPr>
        <w:t xml:space="preserve">% and 19.2 </w:t>
      </w:r>
      <w:proofErr w:type="spellStart"/>
      <w:r w:rsidRPr="00D338DE">
        <w:rPr>
          <w:rFonts w:ascii="Arial" w:hAnsi="Arial" w:cs="Arial"/>
          <w:sz w:val="22"/>
          <w:szCs w:val="22"/>
          <w:lang w:val="en-GB"/>
        </w:rPr>
        <w:t>wt</w:t>
      </w:r>
      <w:proofErr w:type="spellEnd"/>
      <w:r w:rsidRPr="00D338DE">
        <w:rPr>
          <w:rFonts w:ascii="Arial" w:hAnsi="Arial" w:cs="Arial"/>
          <w:sz w:val="22"/>
          <w:szCs w:val="22"/>
          <w:lang w:val="en-GB"/>
        </w:rPr>
        <w:t>% (Supplementary Materials Fig.S4,S7), respectively. The decreasing BET surface area after IL immobilization on the silica surface was observed for all the SILP materials, what confirms the presence of IL on the carrier (Table 1). Moreover, similar values of pore volumes and pore diameters size mean that IL immobilization process did not clog up the pores providing effortless reagents flow through the catalyst during the reaction. Determined high amount of IL loading on the silica mainly arises from well-defined hierarchical pore structure and availability of evenly distributed numerous hydroxyl groups that facilitate the effective binding of a substantial amount of IL.</w:t>
      </w:r>
    </w:p>
    <w:p w14:paraId="0423C157" w14:textId="193D8A37" w:rsidR="00F24031" w:rsidRPr="00D338DE" w:rsidRDefault="00BC6A4D" w:rsidP="00F24031">
      <w:pPr>
        <w:spacing w:line="276" w:lineRule="auto"/>
        <w:jc w:val="both"/>
        <w:rPr>
          <w:rFonts w:ascii="Arial" w:hAnsi="Arial" w:cs="Arial"/>
          <w:sz w:val="22"/>
          <w:szCs w:val="22"/>
          <w:lang w:val="en-GB"/>
        </w:rPr>
      </w:pPr>
      <w:r w:rsidRPr="00D338DE">
        <w:rPr>
          <w:rFonts w:ascii="Arial" w:hAnsi="Arial" w:cs="Arial"/>
          <w:noProof/>
          <w:sz w:val="22"/>
          <w:szCs w:val="22"/>
          <w:lang w:val="en-GB"/>
        </w:rPr>
        <w:lastRenderedPageBreak/>
        <w:drawing>
          <wp:inline distT="0" distB="0" distL="0" distR="0" wp14:anchorId="68EC2B95" wp14:editId="7D68E62C">
            <wp:extent cx="5756910" cy="2835275"/>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6910" cy="2835275"/>
                    </a:xfrm>
                    <a:prstGeom prst="rect">
                      <a:avLst/>
                    </a:prstGeom>
                  </pic:spPr>
                </pic:pic>
              </a:graphicData>
            </a:graphic>
          </wp:inline>
        </w:drawing>
      </w:r>
    </w:p>
    <w:p w14:paraId="6ABCD7AE" w14:textId="1EF705E3" w:rsidR="00F24031" w:rsidRPr="00D338DE" w:rsidRDefault="00F24031" w:rsidP="00F24031">
      <w:pPr>
        <w:spacing w:line="276" w:lineRule="auto"/>
        <w:jc w:val="both"/>
        <w:rPr>
          <w:rFonts w:ascii="Arial" w:hAnsi="Arial" w:cs="Arial"/>
          <w:sz w:val="22"/>
          <w:szCs w:val="22"/>
          <w:lang w:val="en-GB"/>
        </w:rPr>
      </w:pPr>
      <w:r w:rsidRPr="00D338DE">
        <w:rPr>
          <w:rFonts w:ascii="Arial" w:hAnsi="Arial" w:cs="Arial"/>
          <w:b/>
          <w:bCs/>
          <w:sz w:val="22"/>
          <w:szCs w:val="22"/>
          <w:lang w:val="en-GB"/>
        </w:rPr>
        <w:t>Scheme 1.</w:t>
      </w:r>
      <w:r w:rsidRPr="00D338DE">
        <w:rPr>
          <w:rFonts w:ascii="Arial" w:hAnsi="Arial" w:cs="Arial"/>
          <w:sz w:val="22"/>
          <w:szCs w:val="22"/>
          <w:lang w:val="en-GB"/>
        </w:rPr>
        <w:t xml:space="preserve"> Synthesis of </w:t>
      </w:r>
      <w:r w:rsidR="0063599C" w:rsidRPr="00D338DE">
        <w:rPr>
          <w:rFonts w:ascii="Arial" w:hAnsi="Arial" w:cs="Arial"/>
          <w:sz w:val="22"/>
          <w:szCs w:val="22"/>
          <w:lang w:val="en-GB"/>
        </w:rPr>
        <w:t>SILP</w:t>
      </w:r>
      <w:r w:rsidR="00023CFC" w:rsidRPr="00D338DE">
        <w:rPr>
          <w:rFonts w:ascii="Arial" w:hAnsi="Arial" w:cs="Arial"/>
          <w:sz w:val="22"/>
          <w:szCs w:val="22"/>
          <w:lang w:val="en-GB"/>
        </w:rPr>
        <w:t xml:space="preserve"> </w:t>
      </w:r>
      <w:r w:rsidR="0063599C" w:rsidRPr="00D338DE">
        <w:rPr>
          <w:rFonts w:ascii="Arial" w:hAnsi="Arial" w:cs="Arial"/>
          <w:sz w:val="22"/>
          <w:szCs w:val="22"/>
          <w:lang w:val="en-GB"/>
        </w:rPr>
        <w:t xml:space="preserve">(1-3) </w:t>
      </w:r>
      <w:r w:rsidRPr="00D338DE">
        <w:rPr>
          <w:rFonts w:ascii="Arial" w:hAnsi="Arial" w:cs="Arial"/>
          <w:i/>
          <w:iCs/>
          <w:sz w:val="22"/>
          <w:szCs w:val="22"/>
          <w:lang w:val="en-GB"/>
        </w:rPr>
        <w:t>via</w:t>
      </w:r>
      <w:r w:rsidRPr="00D338DE">
        <w:rPr>
          <w:rFonts w:ascii="Arial" w:hAnsi="Arial" w:cs="Arial"/>
          <w:sz w:val="22"/>
          <w:szCs w:val="22"/>
          <w:lang w:val="en-GB"/>
        </w:rPr>
        <w:t xml:space="preserve"> three different methods.</w:t>
      </w:r>
    </w:p>
    <w:p w14:paraId="3463A981" w14:textId="2673D4E0" w:rsidR="00907239" w:rsidRPr="00D338DE" w:rsidRDefault="00907239" w:rsidP="00BE137F">
      <w:pPr>
        <w:spacing w:line="276" w:lineRule="auto"/>
        <w:jc w:val="both"/>
        <w:rPr>
          <w:rFonts w:ascii="Arial" w:hAnsi="Arial" w:cs="Arial"/>
          <w:b/>
          <w:bCs/>
          <w:sz w:val="22"/>
          <w:szCs w:val="22"/>
          <w:lang w:val="en-GB"/>
        </w:rPr>
      </w:pPr>
    </w:p>
    <w:p w14:paraId="67D48098" w14:textId="2457545F" w:rsidR="00075946" w:rsidRPr="00D338DE" w:rsidRDefault="00C538F0"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The </w:t>
      </w:r>
      <w:r w:rsidR="000B462E" w:rsidRPr="00D338DE">
        <w:rPr>
          <w:rFonts w:ascii="Arial" w:hAnsi="Arial" w:cs="Arial"/>
          <w:sz w:val="22"/>
          <w:szCs w:val="22"/>
          <w:lang w:val="en-GB"/>
        </w:rPr>
        <w:t>developed</w:t>
      </w:r>
      <w:r w:rsidRPr="00D338DE">
        <w:rPr>
          <w:rFonts w:ascii="Arial" w:hAnsi="Arial" w:cs="Arial"/>
          <w:sz w:val="22"/>
          <w:szCs w:val="22"/>
          <w:lang w:val="en-GB"/>
        </w:rPr>
        <w:t xml:space="preserve"> porosity </w:t>
      </w:r>
      <w:r w:rsidR="00886CCB" w:rsidRPr="00D338DE">
        <w:rPr>
          <w:rFonts w:ascii="Arial" w:hAnsi="Arial" w:cs="Arial"/>
          <w:sz w:val="22"/>
          <w:szCs w:val="22"/>
          <w:lang w:val="en-GB"/>
        </w:rPr>
        <w:t>of SILP</w:t>
      </w:r>
      <w:r w:rsidR="001C634D" w:rsidRPr="00D338DE">
        <w:rPr>
          <w:rFonts w:ascii="Arial" w:hAnsi="Arial" w:cs="Arial"/>
          <w:sz w:val="22"/>
          <w:szCs w:val="22"/>
          <w:lang w:val="en-GB"/>
        </w:rPr>
        <w:t xml:space="preserve"> </w:t>
      </w:r>
      <w:r w:rsidR="00982E66" w:rsidRPr="00D338DE">
        <w:rPr>
          <w:rFonts w:ascii="Arial" w:hAnsi="Arial" w:cs="Arial"/>
          <w:sz w:val="22"/>
          <w:szCs w:val="22"/>
          <w:lang w:val="en-GB"/>
        </w:rPr>
        <w:t>(</w:t>
      </w:r>
      <w:r w:rsidR="00886CCB" w:rsidRPr="00D338DE">
        <w:rPr>
          <w:rFonts w:ascii="Arial" w:hAnsi="Arial" w:cs="Arial"/>
          <w:sz w:val="22"/>
          <w:szCs w:val="22"/>
          <w:lang w:val="en-GB"/>
        </w:rPr>
        <w:t>1-3</w:t>
      </w:r>
      <w:r w:rsidR="00982E66" w:rsidRPr="00D338DE">
        <w:rPr>
          <w:rFonts w:ascii="Arial" w:hAnsi="Arial" w:cs="Arial"/>
          <w:sz w:val="22"/>
          <w:szCs w:val="22"/>
          <w:lang w:val="en-GB"/>
        </w:rPr>
        <w:t>)</w:t>
      </w:r>
      <w:r w:rsidR="00886CCB" w:rsidRPr="00D338DE">
        <w:rPr>
          <w:rFonts w:ascii="Arial" w:hAnsi="Arial" w:cs="Arial"/>
          <w:sz w:val="22"/>
          <w:szCs w:val="22"/>
          <w:lang w:val="en-GB"/>
        </w:rPr>
        <w:t xml:space="preserve"> is</w:t>
      </w:r>
      <w:r w:rsidRPr="00D338DE">
        <w:rPr>
          <w:rFonts w:ascii="Arial" w:hAnsi="Arial" w:cs="Arial"/>
          <w:sz w:val="22"/>
          <w:szCs w:val="22"/>
          <w:lang w:val="en-GB"/>
        </w:rPr>
        <w:t xml:space="preserve"> also clearly visible at SEM images </w:t>
      </w:r>
      <w:r w:rsidR="00886CCB" w:rsidRPr="00D338DE">
        <w:rPr>
          <w:rFonts w:ascii="Arial" w:hAnsi="Arial" w:cs="Arial"/>
          <w:sz w:val="22"/>
          <w:szCs w:val="22"/>
          <w:lang w:val="en-GB"/>
        </w:rPr>
        <w:t>supplied with EDX analys</w:t>
      </w:r>
      <w:r w:rsidR="00EC5054" w:rsidRPr="00D338DE">
        <w:rPr>
          <w:rFonts w:ascii="Arial" w:hAnsi="Arial" w:cs="Arial"/>
          <w:sz w:val="22"/>
          <w:szCs w:val="22"/>
          <w:lang w:val="en-GB"/>
        </w:rPr>
        <w:t>e</w:t>
      </w:r>
      <w:r w:rsidR="00886CCB" w:rsidRPr="00D338DE">
        <w:rPr>
          <w:rFonts w:ascii="Arial" w:hAnsi="Arial" w:cs="Arial"/>
          <w:sz w:val="22"/>
          <w:szCs w:val="22"/>
          <w:lang w:val="en-GB"/>
        </w:rPr>
        <w:t xml:space="preserve">s </w:t>
      </w:r>
      <w:r w:rsidR="008138ED" w:rsidRPr="00D338DE">
        <w:rPr>
          <w:rFonts w:ascii="Arial" w:hAnsi="Arial" w:cs="Arial"/>
          <w:sz w:val="22"/>
          <w:szCs w:val="22"/>
          <w:lang w:val="en-GB"/>
        </w:rPr>
        <w:t>demonstrating presence of new elements, such as Al, C, N, S on the silica matrix (Supplementary Materials Fig.S</w:t>
      </w:r>
      <w:r w:rsidR="002556B5" w:rsidRPr="00D338DE">
        <w:rPr>
          <w:rFonts w:ascii="Arial" w:hAnsi="Arial" w:cs="Arial"/>
          <w:sz w:val="22"/>
          <w:szCs w:val="22"/>
          <w:lang w:val="en-GB"/>
        </w:rPr>
        <w:t>9</w:t>
      </w:r>
      <w:r w:rsidR="008138ED" w:rsidRPr="00D338DE">
        <w:rPr>
          <w:rFonts w:ascii="Arial" w:hAnsi="Arial" w:cs="Arial"/>
          <w:sz w:val="22"/>
          <w:szCs w:val="22"/>
          <w:lang w:val="en-GB"/>
        </w:rPr>
        <w:t>-S1</w:t>
      </w:r>
      <w:r w:rsidR="002556B5" w:rsidRPr="00D338DE">
        <w:rPr>
          <w:rFonts w:ascii="Arial" w:hAnsi="Arial" w:cs="Arial"/>
          <w:sz w:val="22"/>
          <w:szCs w:val="22"/>
          <w:lang w:val="en-GB"/>
        </w:rPr>
        <w:t>2</w:t>
      </w:r>
      <w:r w:rsidR="008138ED" w:rsidRPr="00D338DE">
        <w:rPr>
          <w:rFonts w:ascii="Arial" w:hAnsi="Arial" w:cs="Arial"/>
          <w:sz w:val="22"/>
          <w:szCs w:val="22"/>
          <w:lang w:val="en-GB"/>
        </w:rPr>
        <w:t xml:space="preserve">). </w:t>
      </w:r>
      <w:r w:rsidR="0055685B" w:rsidRPr="00D338DE">
        <w:rPr>
          <w:rFonts w:ascii="Arial" w:hAnsi="Arial" w:cs="Arial"/>
          <w:sz w:val="22"/>
          <w:szCs w:val="22"/>
          <w:lang w:val="en-GB"/>
        </w:rPr>
        <w:t>The chemical attachment of [</w:t>
      </w:r>
      <w:proofErr w:type="spellStart"/>
      <w:r w:rsidR="0055685B" w:rsidRPr="00D338DE">
        <w:rPr>
          <w:rFonts w:ascii="Arial" w:hAnsi="Arial" w:cs="Arial"/>
          <w:sz w:val="22"/>
          <w:szCs w:val="22"/>
          <w:lang w:val="en-GB"/>
        </w:rPr>
        <w:t>tespmim</w:t>
      </w:r>
      <w:proofErr w:type="spellEnd"/>
      <w:r w:rsidR="0055685B" w:rsidRPr="00D338DE">
        <w:rPr>
          <w:rFonts w:ascii="Arial" w:hAnsi="Arial" w:cs="Arial"/>
          <w:sz w:val="22"/>
          <w:szCs w:val="22"/>
          <w:lang w:val="en-GB"/>
        </w:rPr>
        <w:t>][</w:t>
      </w:r>
      <w:proofErr w:type="spellStart"/>
      <w:r w:rsidR="0055685B" w:rsidRPr="00D338DE">
        <w:rPr>
          <w:rFonts w:ascii="Arial" w:hAnsi="Arial" w:cs="Arial"/>
          <w:sz w:val="22"/>
          <w:szCs w:val="22"/>
          <w:lang w:val="en-GB"/>
        </w:rPr>
        <w:t>OTf</w:t>
      </w:r>
      <w:proofErr w:type="spellEnd"/>
      <w:r w:rsidR="0055685B" w:rsidRPr="00D338DE">
        <w:rPr>
          <w:rFonts w:ascii="Arial" w:hAnsi="Arial" w:cs="Arial"/>
          <w:sz w:val="22"/>
          <w:szCs w:val="22"/>
          <w:lang w:val="en-GB"/>
        </w:rPr>
        <w:t>-Al(</w:t>
      </w:r>
      <w:proofErr w:type="spellStart"/>
      <w:r w:rsidR="0055685B" w:rsidRPr="00D338DE">
        <w:rPr>
          <w:rFonts w:ascii="Arial" w:hAnsi="Arial" w:cs="Arial"/>
          <w:sz w:val="22"/>
          <w:szCs w:val="22"/>
          <w:lang w:val="en-GB"/>
        </w:rPr>
        <w:t>OTf</w:t>
      </w:r>
      <w:proofErr w:type="spellEnd"/>
      <w:r w:rsidR="0055685B" w:rsidRPr="00D338DE">
        <w:rPr>
          <w:rFonts w:ascii="Arial" w:hAnsi="Arial" w:cs="Arial"/>
          <w:sz w:val="22"/>
          <w:szCs w:val="22"/>
          <w:lang w:val="en-GB"/>
        </w:rPr>
        <w:t>)</w:t>
      </w:r>
      <w:r w:rsidR="0055685B" w:rsidRPr="00D338DE">
        <w:rPr>
          <w:rFonts w:ascii="Arial" w:hAnsi="Arial" w:cs="Arial"/>
          <w:sz w:val="22"/>
          <w:szCs w:val="22"/>
          <w:vertAlign w:val="subscript"/>
          <w:lang w:val="en-GB"/>
        </w:rPr>
        <w:t>3</w:t>
      </w:r>
      <w:r w:rsidR="00982E66" w:rsidRPr="00D338DE">
        <w:rPr>
          <w:rFonts w:ascii="Arial" w:hAnsi="Arial" w:cs="Arial"/>
          <w:sz w:val="22"/>
          <w:szCs w:val="22"/>
          <w:lang w:val="en-GB"/>
        </w:rPr>
        <w:t>]</w:t>
      </w:r>
      <w:r w:rsidR="0055685B" w:rsidRPr="00D338DE">
        <w:rPr>
          <w:rFonts w:ascii="Arial" w:hAnsi="Arial" w:cs="Arial"/>
          <w:sz w:val="22"/>
          <w:szCs w:val="22"/>
          <w:lang w:val="en-GB"/>
        </w:rPr>
        <w:t xml:space="preserve">, </w:t>
      </w:r>
      <w:proofErr w:type="spellStart"/>
      <w:r w:rsidR="0055685B" w:rsidRPr="00D338DE">
        <w:rPr>
          <w:rFonts w:ascii="Arial" w:hAnsi="Arial" w:cs="Arial"/>
          <w:sz w:val="22"/>
          <w:szCs w:val="22"/>
          <w:lang w:val="en-GB"/>
        </w:rPr>
        <w:t>χAl</w:t>
      </w:r>
      <w:proofErr w:type="spellEnd"/>
      <w:r w:rsidR="0055685B" w:rsidRPr="00D338DE">
        <w:rPr>
          <w:rFonts w:ascii="Arial" w:hAnsi="Arial" w:cs="Arial"/>
          <w:sz w:val="22"/>
          <w:szCs w:val="22"/>
          <w:lang w:val="en-GB"/>
        </w:rPr>
        <w:t>(</w:t>
      </w:r>
      <w:proofErr w:type="spellStart"/>
      <w:r w:rsidR="0055685B" w:rsidRPr="00D338DE">
        <w:rPr>
          <w:rFonts w:ascii="Arial" w:hAnsi="Arial" w:cs="Arial"/>
          <w:sz w:val="22"/>
          <w:szCs w:val="22"/>
          <w:lang w:val="en-GB"/>
        </w:rPr>
        <w:t>OTf</w:t>
      </w:r>
      <w:proofErr w:type="spellEnd"/>
      <w:r w:rsidR="0055685B" w:rsidRPr="00D338DE">
        <w:rPr>
          <w:rFonts w:ascii="Arial" w:hAnsi="Arial" w:cs="Arial"/>
          <w:sz w:val="22"/>
          <w:szCs w:val="22"/>
          <w:lang w:val="en-GB"/>
        </w:rPr>
        <w:t>)</w:t>
      </w:r>
      <w:r w:rsidR="0055685B" w:rsidRPr="00D338DE">
        <w:rPr>
          <w:rFonts w:ascii="Arial" w:hAnsi="Arial" w:cs="Arial"/>
          <w:sz w:val="22"/>
          <w:szCs w:val="22"/>
          <w:vertAlign w:val="subscript"/>
          <w:lang w:val="en-GB"/>
        </w:rPr>
        <w:t>3</w:t>
      </w:r>
      <w:r w:rsidR="0055685B" w:rsidRPr="00D338DE">
        <w:rPr>
          <w:rFonts w:ascii="Arial" w:hAnsi="Arial" w:cs="Arial"/>
          <w:sz w:val="22"/>
          <w:szCs w:val="22"/>
          <w:lang w:val="en-GB"/>
        </w:rPr>
        <w:t xml:space="preserve"> = 0.15 to the silica surface was proven by </w:t>
      </w:r>
      <w:r w:rsidR="0055685B" w:rsidRPr="00D338DE">
        <w:rPr>
          <w:rFonts w:ascii="Arial" w:hAnsi="Arial" w:cs="Arial"/>
          <w:sz w:val="22"/>
          <w:szCs w:val="22"/>
          <w:vertAlign w:val="superscript"/>
          <w:lang w:val="en-GB"/>
        </w:rPr>
        <w:t>29</w:t>
      </w:r>
      <w:r w:rsidR="0055685B" w:rsidRPr="00D338DE">
        <w:rPr>
          <w:rFonts w:ascii="Arial" w:hAnsi="Arial" w:cs="Arial"/>
          <w:sz w:val="22"/>
          <w:szCs w:val="22"/>
          <w:lang w:val="en-GB"/>
        </w:rPr>
        <w:t>Si MAS NMR (Supplementary Materials Fig.S1</w:t>
      </w:r>
      <w:r w:rsidR="002556B5" w:rsidRPr="00D338DE">
        <w:rPr>
          <w:rFonts w:ascii="Arial" w:hAnsi="Arial" w:cs="Arial"/>
          <w:sz w:val="22"/>
          <w:szCs w:val="22"/>
          <w:lang w:val="en-GB"/>
        </w:rPr>
        <w:t>3</w:t>
      </w:r>
      <w:r w:rsidR="0055685B" w:rsidRPr="00D338DE">
        <w:rPr>
          <w:rFonts w:ascii="Arial" w:hAnsi="Arial" w:cs="Arial"/>
          <w:sz w:val="22"/>
          <w:szCs w:val="22"/>
          <w:lang w:val="en-GB"/>
        </w:rPr>
        <w:t xml:space="preserve">). </w:t>
      </w:r>
      <w:r w:rsidR="00A82E7F" w:rsidRPr="00D338DE">
        <w:rPr>
          <w:rFonts w:ascii="Arial" w:hAnsi="Arial" w:cs="Arial"/>
          <w:sz w:val="22"/>
          <w:szCs w:val="22"/>
          <w:lang w:val="en-GB"/>
        </w:rPr>
        <w:t>The MAS-NMR spectra indicate the vanishing of signals related to (</w:t>
      </w:r>
      <w:proofErr w:type="spellStart"/>
      <w:r w:rsidR="00A82E7F" w:rsidRPr="00D338DE">
        <w:rPr>
          <w:rFonts w:ascii="Arial" w:hAnsi="Arial" w:cs="Arial"/>
          <w:sz w:val="22"/>
          <w:szCs w:val="22"/>
          <w:lang w:val="en-GB"/>
        </w:rPr>
        <w:t>SiO</w:t>
      </w:r>
      <w:proofErr w:type="spellEnd"/>
      <w:r w:rsidR="00A82E7F" w:rsidRPr="00D338DE">
        <w:rPr>
          <w:rFonts w:ascii="Arial" w:hAnsi="Arial" w:cs="Arial"/>
          <w:sz w:val="22"/>
          <w:szCs w:val="22"/>
          <w:lang w:val="en-GB"/>
        </w:rPr>
        <w:t>)</w:t>
      </w:r>
      <w:r w:rsidR="00A82E7F" w:rsidRPr="00D338DE">
        <w:rPr>
          <w:rFonts w:ascii="Arial" w:hAnsi="Arial" w:cs="Arial"/>
          <w:sz w:val="22"/>
          <w:szCs w:val="22"/>
          <w:vertAlign w:val="subscript"/>
          <w:lang w:val="en-GB"/>
        </w:rPr>
        <w:t>2</w:t>
      </w:r>
      <w:r w:rsidR="00A82E7F" w:rsidRPr="00D338DE">
        <w:rPr>
          <w:rFonts w:ascii="Arial" w:hAnsi="Arial" w:cs="Arial"/>
          <w:sz w:val="22"/>
          <w:szCs w:val="22"/>
          <w:lang w:val="en-GB"/>
        </w:rPr>
        <w:t>Si-(OH)</w:t>
      </w:r>
      <w:r w:rsidR="00A82E7F" w:rsidRPr="00D338DE">
        <w:rPr>
          <w:rFonts w:ascii="Arial" w:hAnsi="Arial" w:cs="Arial"/>
          <w:sz w:val="22"/>
          <w:szCs w:val="22"/>
          <w:vertAlign w:val="subscript"/>
          <w:lang w:val="en-GB"/>
        </w:rPr>
        <w:t>2</w:t>
      </w:r>
      <w:r w:rsidR="00A82E7F" w:rsidRPr="00D338DE">
        <w:rPr>
          <w:rFonts w:ascii="Arial" w:hAnsi="Arial" w:cs="Arial"/>
          <w:sz w:val="22"/>
          <w:szCs w:val="22"/>
          <w:lang w:val="en-GB"/>
        </w:rPr>
        <w:t xml:space="preserve"> and (</w:t>
      </w:r>
      <w:proofErr w:type="spellStart"/>
      <w:r w:rsidR="00A82E7F" w:rsidRPr="00D338DE">
        <w:rPr>
          <w:rFonts w:ascii="Arial" w:hAnsi="Arial" w:cs="Arial"/>
          <w:sz w:val="22"/>
          <w:szCs w:val="22"/>
          <w:lang w:val="en-GB"/>
        </w:rPr>
        <w:t>SiO</w:t>
      </w:r>
      <w:proofErr w:type="spellEnd"/>
      <w:r w:rsidR="00A82E7F" w:rsidRPr="00D338DE">
        <w:rPr>
          <w:rFonts w:ascii="Arial" w:hAnsi="Arial" w:cs="Arial"/>
          <w:sz w:val="22"/>
          <w:szCs w:val="22"/>
          <w:lang w:val="en-GB"/>
        </w:rPr>
        <w:t>)</w:t>
      </w:r>
      <w:r w:rsidR="00A82E7F" w:rsidRPr="00D338DE">
        <w:rPr>
          <w:rFonts w:ascii="Arial" w:hAnsi="Arial" w:cs="Arial"/>
          <w:sz w:val="22"/>
          <w:szCs w:val="22"/>
          <w:vertAlign w:val="subscript"/>
          <w:lang w:val="en-GB"/>
        </w:rPr>
        <w:t>3</w:t>
      </w:r>
      <w:r w:rsidR="00A82E7F" w:rsidRPr="00D338DE">
        <w:rPr>
          <w:rFonts w:ascii="Arial" w:hAnsi="Arial" w:cs="Arial"/>
          <w:sz w:val="22"/>
          <w:szCs w:val="22"/>
          <w:lang w:val="en-GB"/>
        </w:rPr>
        <w:t xml:space="preserve">Si-OH groups, alongside the emergence of a new signal at −66 ppm. This clearly demonstrates the IL </w:t>
      </w:r>
      <w:r w:rsidR="000565F3">
        <w:rPr>
          <w:rFonts w:ascii="Arial" w:hAnsi="Arial" w:cs="Arial"/>
          <w:sz w:val="22"/>
          <w:szCs w:val="22"/>
          <w:lang w:val="en-GB"/>
        </w:rPr>
        <w:t>was</w:t>
      </w:r>
      <w:r w:rsidR="00A82E7F" w:rsidRPr="00D338DE">
        <w:rPr>
          <w:rFonts w:ascii="Arial" w:hAnsi="Arial" w:cs="Arial"/>
          <w:sz w:val="22"/>
          <w:szCs w:val="22"/>
          <w:lang w:val="en-GB"/>
        </w:rPr>
        <w:t xml:space="preserve"> chemically grafted to the siliceous surface.</w:t>
      </w:r>
      <w:r w:rsidR="000565F3">
        <w:rPr>
          <w:rFonts w:ascii="Arial" w:hAnsi="Arial" w:cs="Arial"/>
          <w:sz w:val="22"/>
          <w:szCs w:val="22"/>
          <w:lang w:val="en-GB"/>
        </w:rPr>
        <w:t xml:space="preserve"> T</w:t>
      </w:r>
      <w:r w:rsidR="000565F3" w:rsidRPr="00D338DE">
        <w:rPr>
          <w:rFonts w:ascii="Arial" w:hAnsi="Arial" w:cs="Arial"/>
          <w:sz w:val="22"/>
          <w:szCs w:val="22"/>
          <w:lang w:val="en-GB"/>
        </w:rPr>
        <w:t>he reference material SiO</w:t>
      </w:r>
      <w:r w:rsidR="000565F3" w:rsidRPr="00D338DE">
        <w:rPr>
          <w:rFonts w:ascii="Arial" w:hAnsi="Arial" w:cs="Arial"/>
          <w:sz w:val="22"/>
          <w:szCs w:val="22"/>
          <w:vertAlign w:val="subscript"/>
          <w:lang w:val="en-GB"/>
        </w:rPr>
        <w:t>2</w:t>
      </w:r>
      <w:r w:rsidR="000565F3" w:rsidRPr="00D338DE">
        <w:rPr>
          <w:rFonts w:ascii="Arial" w:hAnsi="Arial" w:cs="Arial"/>
          <w:sz w:val="22"/>
          <w:szCs w:val="22"/>
          <w:lang w:val="en-GB"/>
        </w:rPr>
        <w:t>-Al(OTf)</w:t>
      </w:r>
      <w:r w:rsidR="000565F3" w:rsidRPr="00D338DE">
        <w:rPr>
          <w:rFonts w:ascii="Arial" w:hAnsi="Arial" w:cs="Arial"/>
          <w:sz w:val="22"/>
          <w:szCs w:val="22"/>
          <w:vertAlign w:val="subscript"/>
          <w:lang w:val="en-GB"/>
        </w:rPr>
        <w:t>3</w:t>
      </w:r>
      <w:r w:rsidR="000565F3">
        <w:rPr>
          <w:rFonts w:ascii="Arial" w:hAnsi="Arial" w:cs="Arial"/>
          <w:sz w:val="22"/>
          <w:szCs w:val="22"/>
          <w:vertAlign w:val="subscript"/>
          <w:lang w:val="en-GB"/>
        </w:rPr>
        <w:t xml:space="preserve"> </w:t>
      </w:r>
      <w:r w:rsidR="000565F3">
        <w:rPr>
          <w:rFonts w:ascii="Arial" w:hAnsi="Arial" w:cs="Arial"/>
          <w:sz w:val="22"/>
          <w:szCs w:val="22"/>
          <w:lang w:val="en-GB"/>
        </w:rPr>
        <w:t xml:space="preserve">was characterized </w:t>
      </w:r>
      <w:r w:rsidR="000565F3" w:rsidRPr="000565F3">
        <w:rPr>
          <w:rFonts w:ascii="Arial" w:hAnsi="Arial" w:cs="Arial"/>
          <w:sz w:val="22"/>
          <w:szCs w:val="22"/>
          <w:lang w:val="en-GB"/>
        </w:rPr>
        <w:t xml:space="preserve">by slightly lower value of surface area (161.7 </w:t>
      </w:r>
      <w:r w:rsidR="000565F3" w:rsidRPr="000565F3">
        <w:rPr>
          <w:rFonts w:ascii="Arial" w:hAnsi="Arial" w:cs="Arial"/>
          <w:bCs/>
          <w:sz w:val="22"/>
          <w:szCs w:val="22"/>
          <w:lang w:val="en-GB"/>
        </w:rPr>
        <w:t>m</w:t>
      </w:r>
      <w:r w:rsidR="000565F3" w:rsidRPr="000565F3">
        <w:rPr>
          <w:rFonts w:ascii="Arial" w:hAnsi="Arial" w:cs="Arial"/>
          <w:bCs/>
          <w:sz w:val="22"/>
          <w:szCs w:val="22"/>
          <w:vertAlign w:val="superscript"/>
          <w:lang w:val="en-GB"/>
        </w:rPr>
        <w:t>2</w:t>
      </w:r>
      <w:r w:rsidR="000565F3" w:rsidRPr="000565F3">
        <w:rPr>
          <w:rFonts w:ascii="Arial" w:hAnsi="Arial" w:cs="Arial"/>
          <w:bCs/>
          <w:sz w:val="22"/>
          <w:szCs w:val="22"/>
          <w:lang w:val="en-GB"/>
        </w:rPr>
        <w:t>g</w:t>
      </w:r>
      <w:r w:rsidR="000565F3" w:rsidRPr="000565F3">
        <w:rPr>
          <w:rFonts w:ascii="Arial" w:hAnsi="Arial" w:cs="Arial"/>
          <w:bCs/>
          <w:sz w:val="22"/>
          <w:szCs w:val="22"/>
          <w:vertAlign w:val="superscript"/>
          <w:lang w:val="en-GB"/>
        </w:rPr>
        <w:t>-1</w:t>
      </w:r>
      <w:r w:rsidR="000565F3" w:rsidRPr="000565F3">
        <w:rPr>
          <w:rFonts w:ascii="Arial" w:hAnsi="Arial" w:cs="Arial"/>
          <w:sz w:val="22"/>
          <w:szCs w:val="22"/>
          <w:lang w:val="en-GB"/>
        </w:rPr>
        <w:t xml:space="preserve">) in comparison with SILP (1-3) materials with similar pore’s size and </w:t>
      </w:r>
      <w:r w:rsidR="00075946" w:rsidRPr="000565F3">
        <w:rPr>
          <w:rFonts w:ascii="Arial" w:hAnsi="Arial" w:cs="Arial"/>
          <w:sz w:val="22"/>
          <w:szCs w:val="22"/>
          <w:lang w:val="en-GB"/>
        </w:rPr>
        <w:t xml:space="preserve">36.5 </w:t>
      </w:r>
      <w:proofErr w:type="spellStart"/>
      <w:r w:rsidR="00075946" w:rsidRPr="000565F3">
        <w:rPr>
          <w:rFonts w:ascii="Arial" w:hAnsi="Arial" w:cs="Arial"/>
          <w:sz w:val="22"/>
          <w:szCs w:val="22"/>
          <w:lang w:val="en-GB"/>
        </w:rPr>
        <w:t>wt</w:t>
      </w:r>
      <w:proofErr w:type="spellEnd"/>
      <w:r w:rsidR="00075946" w:rsidRPr="000565F3">
        <w:rPr>
          <w:rFonts w:ascii="Arial" w:hAnsi="Arial" w:cs="Arial"/>
          <w:sz w:val="22"/>
          <w:szCs w:val="22"/>
          <w:lang w:val="en-GB"/>
        </w:rPr>
        <w:t>% of Al(</w:t>
      </w:r>
      <w:proofErr w:type="spellStart"/>
      <w:r w:rsidR="00075946" w:rsidRPr="000565F3">
        <w:rPr>
          <w:rFonts w:ascii="Arial" w:hAnsi="Arial" w:cs="Arial"/>
          <w:sz w:val="22"/>
          <w:szCs w:val="22"/>
          <w:lang w:val="en-GB"/>
        </w:rPr>
        <w:t>OTf</w:t>
      </w:r>
      <w:proofErr w:type="spellEnd"/>
      <w:r w:rsidR="00075946" w:rsidRPr="000565F3">
        <w:rPr>
          <w:rFonts w:ascii="Arial" w:hAnsi="Arial" w:cs="Arial"/>
          <w:sz w:val="22"/>
          <w:szCs w:val="22"/>
          <w:lang w:val="en-GB"/>
        </w:rPr>
        <w:t>)</w:t>
      </w:r>
      <w:r w:rsidR="00075946" w:rsidRPr="000565F3">
        <w:rPr>
          <w:rFonts w:ascii="Arial" w:hAnsi="Arial" w:cs="Arial"/>
          <w:sz w:val="22"/>
          <w:szCs w:val="22"/>
          <w:vertAlign w:val="subscript"/>
          <w:lang w:val="en-GB"/>
        </w:rPr>
        <w:t>3</w:t>
      </w:r>
      <w:r w:rsidR="00075946" w:rsidRPr="000565F3">
        <w:rPr>
          <w:rFonts w:ascii="Arial" w:hAnsi="Arial" w:cs="Arial"/>
          <w:sz w:val="22"/>
          <w:szCs w:val="22"/>
          <w:lang w:val="en-GB"/>
        </w:rPr>
        <w:t xml:space="preserve"> </w:t>
      </w:r>
      <w:r w:rsidR="000565F3" w:rsidRPr="000565F3">
        <w:rPr>
          <w:rFonts w:ascii="Arial" w:hAnsi="Arial" w:cs="Arial"/>
          <w:sz w:val="22"/>
          <w:szCs w:val="22"/>
          <w:lang w:val="en-GB"/>
        </w:rPr>
        <w:t xml:space="preserve">loading on the surface </w:t>
      </w:r>
      <w:r w:rsidR="00075946" w:rsidRPr="000565F3">
        <w:rPr>
          <w:rFonts w:ascii="Arial" w:hAnsi="Arial" w:cs="Arial"/>
          <w:sz w:val="22"/>
          <w:szCs w:val="22"/>
          <w:lang w:val="en-GB"/>
        </w:rPr>
        <w:t>(Supplementary Materials Fig.</w:t>
      </w:r>
      <w:r w:rsidR="00E63802" w:rsidRPr="000565F3">
        <w:rPr>
          <w:rFonts w:ascii="Arial" w:hAnsi="Arial" w:cs="Arial"/>
          <w:sz w:val="22"/>
          <w:szCs w:val="22"/>
          <w:lang w:val="en-GB"/>
        </w:rPr>
        <w:t>S8</w:t>
      </w:r>
      <w:r w:rsidR="00075946" w:rsidRPr="000565F3">
        <w:rPr>
          <w:rFonts w:ascii="Arial" w:hAnsi="Arial" w:cs="Arial"/>
          <w:sz w:val="22"/>
          <w:szCs w:val="22"/>
          <w:lang w:val="en-GB"/>
        </w:rPr>
        <w:t>)</w:t>
      </w:r>
      <w:r w:rsidR="000565F3" w:rsidRPr="000565F3">
        <w:rPr>
          <w:rFonts w:ascii="Arial" w:hAnsi="Arial" w:cs="Arial"/>
          <w:sz w:val="22"/>
          <w:szCs w:val="22"/>
          <w:lang w:val="en-GB"/>
        </w:rPr>
        <w:t>.</w:t>
      </w:r>
    </w:p>
    <w:p w14:paraId="7E8F3ACD" w14:textId="7F375ECF" w:rsidR="00075946" w:rsidRPr="00D338DE" w:rsidRDefault="00075946" w:rsidP="001640DC">
      <w:pPr>
        <w:spacing w:line="276" w:lineRule="auto"/>
        <w:jc w:val="both"/>
        <w:rPr>
          <w:rFonts w:ascii="Arial" w:hAnsi="Arial" w:cs="Arial"/>
          <w:sz w:val="22"/>
          <w:szCs w:val="22"/>
          <w:lang w:val="en-GB"/>
        </w:rPr>
      </w:pPr>
    </w:p>
    <w:p w14:paraId="0E89A37E" w14:textId="3F6BD86F" w:rsidR="00EC5054" w:rsidRPr="00D338DE" w:rsidRDefault="00EC5054" w:rsidP="00EC5054">
      <w:pPr>
        <w:spacing w:line="276" w:lineRule="auto"/>
        <w:jc w:val="both"/>
        <w:rPr>
          <w:rFonts w:ascii="Arial" w:hAnsi="Arial" w:cs="Arial"/>
          <w:sz w:val="22"/>
          <w:szCs w:val="22"/>
          <w:lang w:val="en-GB"/>
        </w:rPr>
      </w:pPr>
      <w:r w:rsidRPr="00D338DE">
        <w:rPr>
          <w:rFonts w:ascii="Arial" w:hAnsi="Arial" w:cs="Arial"/>
          <w:b/>
          <w:bCs/>
          <w:sz w:val="22"/>
          <w:szCs w:val="22"/>
          <w:lang w:val="en-GB"/>
        </w:rPr>
        <w:t>Tab</w:t>
      </w:r>
      <w:r w:rsidR="005C6A5E" w:rsidRPr="00D338DE">
        <w:rPr>
          <w:rFonts w:ascii="Arial" w:hAnsi="Arial" w:cs="Arial"/>
          <w:b/>
          <w:bCs/>
          <w:sz w:val="22"/>
          <w:szCs w:val="22"/>
          <w:lang w:val="en-GB"/>
        </w:rPr>
        <w:t xml:space="preserve">le </w:t>
      </w:r>
      <w:r w:rsidRPr="00D338DE">
        <w:rPr>
          <w:rFonts w:ascii="Arial" w:hAnsi="Arial" w:cs="Arial"/>
          <w:b/>
          <w:bCs/>
          <w:sz w:val="22"/>
          <w:szCs w:val="22"/>
          <w:lang w:val="en-GB"/>
        </w:rPr>
        <w:t>1.</w:t>
      </w:r>
      <w:r w:rsidRPr="00D338DE">
        <w:rPr>
          <w:rFonts w:ascii="Arial" w:hAnsi="Arial" w:cs="Arial"/>
          <w:sz w:val="22"/>
          <w:szCs w:val="22"/>
          <w:lang w:val="en-GB"/>
        </w:rPr>
        <w:t xml:space="preserve"> Characterisation </w:t>
      </w:r>
      <w:r w:rsidR="00772270" w:rsidRPr="00D338DE">
        <w:rPr>
          <w:rFonts w:ascii="Arial" w:hAnsi="Arial" w:cs="Arial"/>
          <w:sz w:val="22"/>
          <w:szCs w:val="22"/>
          <w:lang w:val="en-GB"/>
        </w:rPr>
        <w:t xml:space="preserve">and catalytic activity </w:t>
      </w:r>
      <w:r w:rsidRPr="00D338DE">
        <w:rPr>
          <w:rFonts w:ascii="Arial" w:hAnsi="Arial" w:cs="Arial"/>
          <w:sz w:val="22"/>
          <w:szCs w:val="22"/>
          <w:lang w:val="en-GB"/>
        </w:rPr>
        <w:t xml:space="preserve">of </w:t>
      </w:r>
      <w:r w:rsidR="00AA0045" w:rsidRPr="00D338DE">
        <w:rPr>
          <w:rFonts w:ascii="Arial" w:hAnsi="Arial" w:cs="Arial"/>
          <w:sz w:val="22"/>
          <w:szCs w:val="22"/>
          <w:lang w:val="en-GB"/>
        </w:rPr>
        <w:t>m</w:t>
      </w:r>
      <w:r w:rsidRPr="00D338DE">
        <w:rPr>
          <w:rFonts w:ascii="Arial" w:hAnsi="Arial" w:cs="Arial"/>
          <w:sz w:val="22"/>
          <w:szCs w:val="22"/>
          <w:lang w:val="en-GB"/>
        </w:rPr>
        <w:t xml:space="preserve">ultimodal </w:t>
      </w:r>
      <w:r w:rsidR="00AA0045" w:rsidRPr="00D338DE">
        <w:rPr>
          <w:rFonts w:ascii="Arial" w:hAnsi="Arial" w:cs="Arial"/>
          <w:sz w:val="22"/>
          <w:szCs w:val="22"/>
          <w:lang w:val="en-GB"/>
        </w:rPr>
        <w:t>s</w:t>
      </w:r>
      <w:r w:rsidRPr="00D338DE">
        <w:rPr>
          <w:rFonts w:ascii="Arial" w:hAnsi="Arial" w:cs="Arial"/>
          <w:sz w:val="22"/>
          <w:szCs w:val="22"/>
          <w:lang w:val="en-GB"/>
        </w:rPr>
        <w:t xml:space="preserve">ilica and </w:t>
      </w:r>
      <w:r w:rsidR="00AA0045" w:rsidRPr="00D338DE">
        <w:rPr>
          <w:rFonts w:ascii="Arial" w:hAnsi="Arial" w:cs="Arial"/>
          <w:sz w:val="22"/>
          <w:szCs w:val="22"/>
          <w:lang w:val="en-GB"/>
        </w:rPr>
        <w:t>catalysts based on Al(OTf)</w:t>
      </w:r>
      <w:r w:rsidR="00AA0045" w:rsidRPr="00D338DE">
        <w:rPr>
          <w:rFonts w:ascii="Arial" w:hAnsi="Arial" w:cs="Arial"/>
          <w:sz w:val="22"/>
          <w:szCs w:val="22"/>
          <w:vertAlign w:val="subscript"/>
          <w:lang w:val="en-GB"/>
        </w:rPr>
        <w:t>3</w:t>
      </w:r>
      <w:r w:rsidR="00772270" w:rsidRPr="00D338DE">
        <w:rPr>
          <w:rFonts w:ascii="Arial" w:hAnsi="Arial" w:cs="Arial"/>
          <w:sz w:val="22"/>
          <w:szCs w:val="22"/>
          <w:lang w:val="en-GB"/>
        </w:rPr>
        <w:t>.</w:t>
      </w:r>
    </w:p>
    <w:tbl>
      <w:tblPr>
        <w:tblStyle w:val="Tabela-Siatka"/>
        <w:tblW w:w="5000" w:type="pct"/>
        <w:tblLook w:val="04A0" w:firstRow="1" w:lastRow="0" w:firstColumn="1" w:lastColumn="0" w:noHBand="0" w:noVBand="1"/>
      </w:tblPr>
      <w:tblGrid>
        <w:gridCol w:w="1843"/>
        <w:gridCol w:w="1276"/>
        <w:gridCol w:w="1276"/>
        <w:gridCol w:w="1275"/>
        <w:gridCol w:w="1559"/>
        <w:gridCol w:w="1837"/>
      </w:tblGrid>
      <w:tr w:rsidR="00EC5054" w:rsidRPr="00D338DE" w14:paraId="70FC8D81" w14:textId="77777777" w:rsidTr="009941B1">
        <w:tc>
          <w:tcPr>
            <w:tcW w:w="1016" w:type="pct"/>
            <w:tcBorders>
              <w:left w:val="nil"/>
              <w:bottom w:val="single" w:sz="4" w:space="0" w:color="auto"/>
              <w:right w:val="nil"/>
            </w:tcBorders>
            <w:vAlign w:val="center"/>
          </w:tcPr>
          <w:p w14:paraId="5151DEFB" w14:textId="77777777" w:rsidR="00EC5054" w:rsidRPr="00D338DE" w:rsidRDefault="00EC5054" w:rsidP="00F81AAF">
            <w:pPr>
              <w:spacing w:line="276" w:lineRule="auto"/>
              <w:jc w:val="center"/>
              <w:rPr>
                <w:rFonts w:ascii="Arial" w:hAnsi="Arial" w:cs="Arial"/>
                <w:b/>
                <w:bCs/>
                <w:sz w:val="22"/>
                <w:szCs w:val="22"/>
                <w:lang w:val="en-GB"/>
              </w:rPr>
            </w:pPr>
            <w:r w:rsidRPr="00D338DE">
              <w:rPr>
                <w:rFonts w:ascii="Arial" w:hAnsi="Arial" w:cs="Arial"/>
                <w:b/>
                <w:bCs/>
                <w:sz w:val="22"/>
                <w:szCs w:val="22"/>
                <w:lang w:val="en-GB"/>
              </w:rPr>
              <w:t>Material</w:t>
            </w:r>
          </w:p>
        </w:tc>
        <w:tc>
          <w:tcPr>
            <w:tcW w:w="704" w:type="pct"/>
            <w:tcBorders>
              <w:left w:val="nil"/>
              <w:bottom w:val="single" w:sz="4" w:space="0" w:color="auto"/>
              <w:right w:val="nil"/>
            </w:tcBorders>
            <w:vAlign w:val="center"/>
          </w:tcPr>
          <w:p w14:paraId="4CE42497"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b/>
                <w:sz w:val="22"/>
                <w:szCs w:val="22"/>
                <w:lang w:val="en-GB"/>
              </w:rPr>
              <w:t>S</w:t>
            </w:r>
            <w:r w:rsidRPr="00D338DE">
              <w:rPr>
                <w:rFonts w:ascii="Arial" w:hAnsi="Arial" w:cs="Arial"/>
                <w:b/>
                <w:sz w:val="22"/>
                <w:szCs w:val="22"/>
                <w:vertAlign w:val="subscript"/>
                <w:lang w:val="en-GB"/>
              </w:rPr>
              <w:t>BET</w:t>
            </w:r>
            <w:r w:rsidRPr="00D338DE">
              <w:rPr>
                <w:rFonts w:ascii="Arial" w:hAnsi="Arial" w:cs="Arial"/>
                <w:b/>
                <w:sz w:val="22"/>
                <w:szCs w:val="22"/>
                <w:lang w:val="en-GB"/>
              </w:rPr>
              <w:t>, m</w:t>
            </w:r>
            <w:r w:rsidRPr="00D338DE">
              <w:rPr>
                <w:rFonts w:ascii="Arial" w:hAnsi="Arial" w:cs="Arial"/>
                <w:b/>
                <w:sz w:val="22"/>
                <w:szCs w:val="22"/>
                <w:vertAlign w:val="superscript"/>
                <w:lang w:val="en-GB"/>
              </w:rPr>
              <w:t>2</w:t>
            </w:r>
            <w:r w:rsidRPr="00D338DE">
              <w:rPr>
                <w:rFonts w:ascii="Arial" w:hAnsi="Arial" w:cs="Arial"/>
                <w:b/>
                <w:sz w:val="22"/>
                <w:szCs w:val="22"/>
                <w:lang w:val="en-GB"/>
              </w:rPr>
              <w:t>g</w:t>
            </w:r>
            <w:r w:rsidRPr="00D338DE">
              <w:rPr>
                <w:rFonts w:ascii="Arial" w:hAnsi="Arial" w:cs="Arial"/>
                <w:b/>
                <w:sz w:val="22"/>
                <w:szCs w:val="22"/>
                <w:vertAlign w:val="superscript"/>
                <w:lang w:val="en-GB"/>
              </w:rPr>
              <w:t>-1</w:t>
            </w:r>
          </w:p>
        </w:tc>
        <w:tc>
          <w:tcPr>
            <w:tcW w:w="704" w:type="pct"/>
            <w:tcBorders>
              <w:left w:val="nil"/>
              <w:bottom w:val="single" w:sz="4" w:space="0" w:color="auto"/>
              <w:right w:val="nil"/>
            </w:tcBorders>
            <w:vAlign w:val="center"/>
          </w:tcPr>
          <w:p w14:paraId="675C93CA" w14:textId="77777777" w:rsidR="00EC5054" w:rsidRPr="00D338DE" w:rsidRDefault="00EC5054" w:rsidP="00F81AAF">
            <w:pPr>
              <w:spacing w:line="276" w:lineRule="auto"/>
              <w:jc w:val="center"/>
              <w:rPr>
                <w:rFonts w:ascii="Arial" w:hAnsi="Arial" w:cs="Arial"/>
                <w:sz w:val="22"/>
                <w:szCs w:val="22"/>
                <w:lang w:val="en-GB"/>
              </w:rPr>
            </w:pPr>
            <w:proofErr w:type="spellStart"/>
            <w:r w:rsidRPr="00D338DE">
              <w:rPr>
                <w:rFonts w:ascii="Arial" w:hAnsi="Arial" w:cs="Arial"/>
                <w:b/>
                <w:sz w:val="22"/>
                <w:szCs w:val="22"/>
                <w:lang w:val="en-GB"/>
              </w:rPr>
              <w:t>V</w:t>
            </w:r>
            <w:r w:rsidRPr="00D338DE">
              <w:rPr>
                <w:rFonts w:ascii="Arial" w:hAnsi="Arial" w:cs="Arial"/>
                <w:b/>
                <w:sz w:val="22"/>
                <w:szCs w:val="22"/>
                <w:vertAlign w:val="subscript"/>
                <w:lang w:val="en-GB"/>
              </w:rPr>
              <w:t>p</w:t>
            </w:r>
            <w:proofErr w:type="spellEnd"/>
            <w:r w:rsidRPr="00D338DE">
              <w:rPr>
                <w:rFonts w:ascii="Arial" w:hAnsi="Arial" w:cs="Arial"/>
                <w:b/>
                <w:sz w:val="22"/>
                <w:szCs w:val="22"/>
                <w:lang w:val="en-GB"/>
              </w:rPr>
              <w:t>, cm</w:t>
            </w:r>
            <w:r w:rsidRPr="00D338DE">
              <w:rPr>
                <w:rFonts w:ascii="Arial" w:hAnsi="Arial" w:cs="Arial"/>
                <w:b/>
                <w:sz w:val="22"/>
                <w:szCs w:val="22"/>
                <w:vertAlign w:val="superscript"/>
                <w:lang w:val="en-GB"/>
              </w:rPr>
              <w:t>3</w:t>
            </w:r>
            <w:r w:rsidRPr="00D338DE">
              <w:rPr>
                <w:rFonts w:ascii="Arial" w:hAnsi="Arial" w:cs="Arial"/>
                <w:b/>
                <w:sz w:val="22"/>
                <w:szCs w:val="22"/>
                <w:lang w:val="en-GB"/>
              </w:rPr>
              <w:t>g</w:t>
            </w:r>
            <w:r w:rsidRPr="00D338DE">
              <w:rPr>
                <w:rFonts w:ascii="Arial" w:hAnsi="Arial" w:cs="Arial"/>
                <w:b/>
                <w:sz w:val="22"/>
                <w:szCs w:val="22"/>
                <w:vertAlign w:val="superscript"/>
                <w:lang w:val="en-GB"/>
              </w:rPr>
              <w:t>-1</w:t>
            </w:r>
          </w:p>
        </w:tc>
        <w:tc>
          <w:tcPr>
            <w:tcW w:w="703" w:type="pct"/>
            <w:tcBorders>
              <w:left w:val="nil"/>
              <w:bottom w:val="single" w:sz="4" w:space="0" w:color="auto"/>
              <w:right w:val="nil"/>
            </w:tcBorders>
            <w:vAlign w:val="center"/>
          </w:tcPr>
          <w:p w14:paraId="0E5C2133" w14:textId="15A93430" w:rsidR="00EC5054" w:rsidRPr="00D338DE" w:rsidRDefault="00EC5054" w:rsidP="009941B1">
            <w:pPr>
              <w:spacing w:line="276" w:lineRule="auto"/>
              <w:jc w:val="center"/>
              <w:rPr>
                <w:rFonts w:ascii="Arial" w:hAnsi="Arial" w:cs="Arial"/>
                <w:sz w:val="22"/>
                <w:szCs w:val="22"/>
                <w:lang w:val="en-GB"/>
              </w:rPr>
            </w:pPr>
            <w:proofErr w:type="spellStart"/>
            <w:r w:rsidRPr="00D338DE">
              <w:rPr>
                <w:rFonts w:ascii="Arial" w:hAnsi="Arial" w:cs="Arial"/>
                <w:b/>
                <w:sz w:val="22"/>
                <w:szCs w:val="22"/>
                <w:lang w:val="en-GB"/>
              </w:rPr>
              <w:t>d</w:t>
            </w:r>
            <w:r w:rsidRPr="00D338DE">
              <w:rPr>
                <w:rFonts w:ascii="Arial" w:hAnsi="Arial" w:cs="Arial"/>
                <w:b/>
                <w:sz w:val="22"/>
                <w:szCs w:val="22"/>
                <w:vertAlign w:val="subscript"/>
                <w:lang w:val="en-GB"/>
              </w:rPr>
              <w:t>p</w:t>
            </w:r>
            <w:proofErr w:type="spellEnd"/>
            <w:r w:rsidRPr="00D338DE">
              <w:rPr>
                <w:rFonts w:ascii="Arial" w:hAnsi="Arial" w:cs="Arial"/>
                <w:b/>
                <w:sz w:val="22"/>
                <w:szCs w:val="22"/>
                <w:lang w:val="en-GB"/>
              </w:rPr>
              <w:t>,</w:t>
            </w:r>
            <w:r w:rsidR="009941B1" w:rsidRPr="00D338DE">
              <w:rPr>
                <w:rFonts w:ascii="Arial" w:hAnsi="Arial" w:cs="Arial"/>
                <w:b/>
                <w:sz w:val="22"/>
                <w:szCs w:val="22"/>
                <w:lang w:val="en-GB"/>
              </w:rPr>
              <w:t xml:space="preserve"> </w:t>
            </w:r>
            <w:r w:rsidRPr="00D338DE">
              <w:rPr>
                <w:rFonts w:ascii="Arial" w:hAnsi="Arial" w:cs="Arial"/>
                <w:b/>
                <w:sz w:val="22"/>
                <w:szCs w:val="22"/>
                <w:lang w:val="en-GB"/>
              </w:rPr>
              <w:t>nm</w:t>
            </w:r>
          </w:p>
        </w:tc>
        <w:tc>
          <w:tcPr>
            <w:tcW w:w="860" w:type="pct"/>
            <w:tcBorders>
              <w:left w:val="nil"/>
              <w:bottom w:val="single" w:sz="4" w:space="0" w:color="auto"/>
              <w:right w:val="nil"/>
            </w:tcBorders>
            <w:vAlign w:val="center"/>
          </w:tcPr>
          <w:p w14:paraId="7F7262DC" w14:textId="3D01493C" w:rsidR="00EC5054" w:rsidRPr="00D338DE" w:rsidRDefault="00EC5054" w:rsidP="00F81AAF">
            <w:pPr>
              <w:spacing w:line="276" w:lineRule="auto"/>
              <w:jc w:val="center"/>
              <w:rPr>
                <w:rFonts w:ascii="Arial" w:hAnsi="Arial" w:cs="Arial"/>
                <w:sz w:val="22"/>
                <w:szCs w:val="22"/>
                <w:vertAlign w:val="superscript"/>
                <w:lang w:val="en-GB"/>
              </w:rPr>
            </w:pPr>
            <w:r w:rsidRPr="00D338DE">
              <w:rPr>
                <w:rFonts w:ascii="Arial" w:hAnsi="Arial" w:cs="Arial"/>
                <w:b/>
                <w:sz w:val="22"/>
                <w:szCs w:val="22"/>
                <w:lang w:val="en-GB"/>
              </w:rPr>
              <w:t>IL</w:t>
            </w:r>
            <w:r w:rsidR="009941B1" w:rsidRPr="00D338DE">
              <w:rPr>
                <w:rFonts w:ascii="Arial" w:hAnsi="Arial" w:cs="Arial"/>
                <w:b/>
                <w:sz w:val="22"/>
                <w:szCs w:val="22"/>
                <w:lang w:val="en-GB"/>
              </w:rPr>
              <w:t xml:space="preserve"> loading</w:t>
            </w:r>
            <w:r w:rsidRPr="00D338DE">
              <w:rPr>
                <w:rFonts w:ascii="Arial" w:hAnsi="Arial" w:cs="Arial"/>
                <w:b/>
                <w:sz w:val="22"/>
                <w:szCs w:val="22"/>
                <w:lang w:val="en-GB"/>
              </w:rPr>
              <w:t xml:space="preserve">, </w:t>
            </w:r>
            <w:proofErr w:type="spellStart"/>
            <w:r w:rsidRPr="00D338DE">
              <w:rPr>
                <w:rFonts w:ascii="Arial" w:hAnsi="Arial" w:cs="Arial"/>
                <w:b/>
                <w:sz w:val="22"/>
                <w:szCs w:val="22"/>
                <w:lang w:val="en-GB"/>
              </w:rPr>
              <w:t>wt</w:t>
            </w:r>
            <w:proofErr w:type="spellEnd"/>
            <w:r w:rsidRPr="00D338DE">
              <w:rPr>
                <w:rFonts w:ascii="Arial" w:hAnsi="Arial" w:cs="Arial"/>
                <w:b/>
                <w:sz w:val="22"/>
                <w:szCs w:val="22"/>
                <w:lang w:val="en-GB"/>
              </w:rPr>
              <w:t>% ±0.3</w:t>
            </w:r>
            <w:r w:rsidRPr="00D338DE">
              <w:rPr>
                <w:rFonts w:ascii="Arial" w:hAnsi="Arial" w:cs="Arial"/>
                <w:b/>
                <w:sz w:val="22"/>
                <w:szCs w:val="22"/>
                <w:vertAlign w:val="superscript"/>
                <w:lang w:val="en-GB"/>
              </w:rPr>
              <w:t>a</w:t>
            </w:r>
          </w:p>
        </w:tc>
        <w:tc>
          <w:tcPr>
            <w:tcW w:w="1013" w:type="pct"/>
            <w:tcBorders>
              <w:left w:val="nil"/>
              <w:bottom w:val="single" w:sz="4" w:space="0" w:color="auto"/>
              <w:right w:val="nil"/>
            </w:tcBorders>
          </w:tcPr>
          <w:p w14:paraId="6247A11C" w14:textId="50400F00" w:rsidR="00EC5054" w:rsidRPr="00D338DE" w:rsidRDefault="00EC5054" w:rsidP="00F81AAF">
            <w:pPr>
              <w:spacing w:line="276" w:lineRule="auto"/>
              <w:jc w:val="center"/>
              <w:rPr>
                <w:rFonts w:ascii="Arial" w:hAnsi="Arial" w:cs="Arial"/>
                <w:b/>
                <w:bCs/>
                <w:sz w:val="22"/>
                <w:szCs w:val="22"/>
                <w:lang w:val="en-GB"/>
              </w:rPr>
            </w:pPr>
            <w:r w:rsidRPr="00D338DE">
              <w:rPr>
                <w:rFonts w:ascii="Arial" w:hAnsi="Arial" w:cs="Arial"/>
                <w:b/>
                <w:bCs/>
                <w:sz w:val="22"/>
                <w:szCs w:val="22"/>
                <w:lang w:val="en-GB"/>
              </w:rPr>
              <w:t>MA conversion, %</w:t>
            </w:r>
            <w:r w:rsidR="00D3617D" w:rsidRPr="00D338DE">
              <w:rPr>
                <w:rFonts w:ascii="Arial" w:hAnsi="Arial" w:cs="Arial"/>
                <w:b/>
                <w:bCs/>
                <w:sz w:val="22"/>
                <w:szCs w:val="22"/>
                <w:lang w:val="en-GB"/>
              </w:rPr>
              <w:t xml:space="preserve"> </w:t>
            </w:r>
            <w:r w:rsidR="00D3617D" w:rsidRPr="00D338DE">
              <w:rPr>
                <w:rFonts w:ascii="Arial" w:hAnsi="Arial" w:cs="Arial"/>
                <w:b/>
                <w:sz w:val="22"/>
                <w:szCs w:val="22"/>
                <w:lang w:val="en-GB"/>
              </w:rPr>
              <w:t>±2.0</w:t>
            </w:r>
          </w:p>
        </w:tc>
      </w:tr>
      <w:tr w:rsidR="00EC5054" w:rsidRPr="00D338DE" w14:paraId="31E864DA" w14:textId="77777777" w:rsidTr="009941B1">
        <w:tc>
          <w:tcPr>
            <w:tcW w:w="1016" w:type="pct"/>
            <w:tcBorders>
              <w:left w:val="nil"/>
              <w:bottom w:val="nil"/>
              <w:right w:val="nil"/>
            </w:tcBorders>
          </w:tcPr>
          <w:p w14:paraId="23CD8201"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SiO</w:t>
            </w:r>
            <w:r w:rsidRPr="00D338DE">
              <w:rPr>
                <w:rFonts w:ascii="Arial" w:hAnsi="Arial" w:cs="Arial"/>
                <w:sz w:val="22"/>
                <w:szCs w:val="22"/>
                <w:vertAlign w:val="subscript"/>
                <w:lang w:val="en-GB"/>
              </w:rPr>
              <w:t>2</w:t>
            </w:r>
          </w:p>
        </w:tc>
        <w:tc>
          <w:tcPr>
            <w:tcW w:w="704" w:type="pct"/>
            <w:tcBorders>
              <w:left w:val="nil"/>
              <w:bottom w:val="nil"/>
              <w:right w:val="nil"/>
            </w:tcBorders>
          </w:tcPr>
          <w:p w14:paraId="1E0128D2"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291.8</w:t>
            </w:r>
          </w:p>
        </w:tc>
        <w:tc>
          <w:tcPr>
            <w:tcW w:w="704" w:type="pct"/>
            <w:tcBorders>
              <w:left w:val="nil"/>
              <w:bottom w:val="nil"/>
              <w:right w:val="nil"/>
            </w:tcBorders>
          </w:tcPr>
          <w:p w14:paraId="2D87CC91"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1.14</w:t>
            </w:r>
          </w:p>
        </w:tc>
        <w:tc>
          <w:tcPr>
            <w:tcW w:w="703" w:type="pct"/>
            <w:tcBorders>
              <w:left w:val="nil"/>
              <w:bottom w:val="nil"/>
              <w:right w:val="nil"/>
            </w:tcBorders>
          </w:tcPr>
          <w:p w14:paraId="4DBFAD11"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19.7</w:t>
            </w:r>
          </w:p>
        </w:tc>
        <w:tc>
          <w:tcPr>
            <w:tcW w:w="860" w:type="pct"/>
            <w:tcBorders>
              <w:left w:val="nil"/>
              <w:bottom w:val="nil"/>
              <w:right w:val="nil"/>
            </w:tcBorders>
          </w:tcPr>
          <w:p w14:paraId="4D5F4F93"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w:t>
            </w:r>
          </w:p>
        </w:tc>
        <w:tc>
          <w:tcPr>
            <w:tcW w:w="1013" w:type="pct"/>
            <w:tcBorders>
              <w:left w:val="nil"/>
              <w:bottom w:val="nil"/>
              <w:right w:val="nil"/>
            </w:tcBorders>
          </w:tcPr>
          <w:p w14:paraId="5C7C918B"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w:t>
            </w:r>
          </w:p>
        </w:tc>
      </w:tr>
      <w:tr w:rsidR="00EC5054" w:rsidRPr="00D338DE" w14:paraId="53F5FEB2" w14:textId="77777777" w:rsidTr="009941B1">
        <w:tc>
          <w:tcPr>
            <w:tcW w:w="1016" w:type="pct"/>
            <w:tcBorders>
              <w:top w:val="nil"/>
              <w:left w:val="nil"/>
              <w:bottom w:val="nil"/>
              <w:right w:val="nil"/>
            </w:tcBorders>
          </w:tcPr>
          <w:p w14:paraId="3B71D37E"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SILP (1)</w:t>
            </w:r>
          </w:p>
        </w:tc>
        <w:tc>
          <w:tcPr>
            <w:tcW w:w="704" w:type="pct"/>
            <w:tcBorders>
              <w:top w:val="nil"/>
              <w:left w:val="nil"/>
              <w:bottom w:val="nil"/>
              <w:right w:val="nil"/>
            </w:tcBorders>
          </w:tcPr>
          <w:p w14:paraId="18CB4984"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225.1</w:t>
            </w:r>
          </w:p>
        </w:tc>
        <w:tc>
          <w:tcPr>
            <w:tcW w:w="704" w:type="pct"/>
            <w:tcBorders>
              <w:top w:val="nil"/>
              <w:left w:val="nil"/>
              <w:bottom w:val="nil"/>
              <w:right w:val="nil"/>
            </w:tcBorders>
          </w:tcPr>
          <w:p w14:paraId="49CFFE08"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1.10</w:t>
            </w:r>
          </w:p>
        </w:tc>
        <w:tc>
          <w:tcPr>
            <w:tcW w:w="703" w:type="pct"/>
            <w:tcBorders>
              <w:top w:val="nil"/>
              <w:left w:val="nil"/>
              <w:bottom w:val="nil"/>
              <w:right w:val="nil"/>
            </w:tcBorders>
          </w:tcPr>
          <w:p w14:paraId="4B5151C5"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19.4</w:t>
            </w:r>
          </w:p>
        </w:tc>
        <w:tc>
          <w:tcPr>
            <w:tcW w:w="860" w:type="pct"/>
            <w:tcBorders>
              <w:top w:val="nil"/>
              <w:left w:val="nil"/>
              <w:bottom w:val="nil"/>
              <w:right w:val="nil"/>
            </w:tcBorders>
          </w:tcPr>
          <w:p w14:paraId="09BADCBE"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25.3</w:t>
            </w:r>
          </w:p>
        </w:tc>
        <w:tc>
          <w:tcPr>
            <w:tcW w:w="1013" w:type="pct"/>
            <w:tcBorders>
              <w:top w:val="nil"/>
              <w:left w:val="nil"/>
              <w:bottom w:val="nil"/>
              <w:right w:val="nil"/>
            </w:tcBorders>
          </w:tcPr>
          <w:p w14:paraId="60B32742"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97.45</w:t>
            </w:r>
          </w:p>
        </w:tc>
      </w:tr>
      <w:tr w:rsidR="00EC5054" w:rsidRPr="00D338DE" w14:paraId="1F560319" w14:textId="77777777" w:rsidTr="009941B1">
        <w:tc>
          <w:tcPr>
            <w:tcW w:w="1016" w:type="pct"/>
            <w:tcBorders>
              <w:top w:val="nil"/>
              <w:left w:val="nil"/>
              <w:bottom w:val="nil"/>
              <w:right w:val="nil"/>
            </w:tcBorders>
          </w:tcPr>
          <w:p w14:paraId="1F38C5D6"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SILP (2)</w:t>
            </w:r>
          </w:p>
        </w:tc>
        <w:tc>
          <w:tcPr>
            <w:tcW w:w="704" w:type="pct"/>
            <w:tcBorders>
              <w:top w:val="nil"/>
              <w:left w:val="nil"/>
              <w:bottom w:val="nil"/>
              <w:right w:val="nil"/>
            </w:tcBorders>
          </w:tcPr>
          <w:p w14:paraId="600A6E0B"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217.9</w:t>
            </w:r>
          </w:p>
        </w:tc>
        <w:tc>
          <w:tcPr>
            <w:tcW w:w="704" w:type="pct"/>
            <w:tcBorders>
              <w:top w:val="nil"/>
              <w:left w:val="nil"/>
              <w:bottom w:val="nil"/>
              <w:right w:val="nil"/>
            </w:tcBorders>
          </w:tcPr>
          <w:p w14:paraId="0B2C8AE5"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1.05</w:t>
            </w:r>
          </w:p>
        </w:tc>
        <w:tc>
          <w:tcPr>
            <w:tcW w:w="703" w:type="pct"/>
            <w:tcBorders>
              <w:top w:val="nil"/>
              <w:left w:val="nil"/>
              <w:bottom w:val="nil"/>
              <w:right w:val="nil"/>
            </w:tcBorders>
          </w:tcPr>
          <w:p w14:paraId="46D92013"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19.3</w:t>
            </w:r>
          </w:p>
        </w:tc>
        <w:tc>
          <w:tcPr>
            <w:tcW w:w="860" w:type="pct"/>
            <w:tcBorders>
              <w:top w:val="nil"/>
              <w:left w:val="nil"/>
              <w:bottom w:val="nil"/>
              <w:right w:val="nil"/>
            </w:tcBorders>
          </w:tcPr>
          <w:p w14:paraId="12B04B2D"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19.2</w:t>
            </w:r>
          </w:p>
        </w:tc>
        <w:tc>
          <w:tcPr>
            <w:tcW w:w="1013" w:type="pct"/>
            <w:tcBorders>
              <w:top w:val="nil"/>
              <w:left w:val="nil"/>
              <w:bottom w:val="nil"/>
              <w:right w:val="nil"/>
            </w:tcBorders>
          </w:tcPr>
          <w:p w14:paraId="1040C1C3"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97.31</w:t>
            </w:r>
          </w:p>
        </w:tc>
      </w:tr>
      <w:tr w:rsidR="00EC5054" w:rsidRPr="00D338DE" w14:paraId="4449DF95" w14:textId="77777777" w:rsidTr="009941B1">
        <w:tc>
          <w:tcPr>
            <w:tcW w:w="1016" w:type="pct"/>
            <w:tcBorders>
              <w:top w:val="nil"/>
              <w:left w:val="nil"/>
              <w:bottom w:val="nil"/>
              <w:right w:val="nil"/>
            </w:tcBorders>
          </w:tcPr>
          <w:p w14:paraId="41C1A4D5"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SILP (3)</w:t>
            </w:r>
          </w:p>
        </w:tc>
        <w:tc>
          <w:tcPr>
            <w:tcW w:w="704" w:type="pct"/>
            <w:tcBorders>
              <w:top w:val="nil"/>
              <w:left w:val="nil"/>
              <w:bottom w:val="nil"/>
              <w:right w:val="nil"/>
            </w:tcBorders>
          </w:tcPr>
          <w:p w14:paraId="3CDD558C"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218.6</w:t>
            </w:r>
          </w:p>
        </w:tc>
        <w:tc>
          <w:tcPr>
            <w:tcW w:w="704" w:type="pct"/>
            <w:tcBorders>
              <w:top w:val="nil"/>
              <w:left w:val="nil"/>
              <w:bottom w:val="nil"/>
              <w:right w:val="nil"/>
            </w:tcBorders>
          </w:tcPr>
          <w:p w14:paraId="1227B15B"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0.98</w:t>
            </w:r>
          </w:p>
        </w:tc>
        <w:tc>
          <w:tcPr>
            <w:tcW w:w="703" w:type="pct"/>
            <w:tcBorders>
              <w:top w:val="nil"/>
              <w:left w:val="nil"/>
              <w:bottom w:val="nil"/>
              <w:right w:val="nil"/>
            </w:tcBorders>
          </w:tcPr>
          <w:p w14:paraId="17CBAD34"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19.2</w:t>
            </w:r>
          </w:p>
        </w:tc>
        <w:tc>
          <w:tcPr>
            <w:tcW w:w="860" w:type="pct"/>
            <w:tcBorders>
              <w:top w:val="nil"/>
              <w:left w:val="nil"/>
              <w:bottom w:val="nil"/>
              <w:right w:val="nil"/>
            </w:tcBorders>
          </w:tcPr>
          <w:p w14:paraId="7BC05FC1"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19.7</w:t>
            </w:r>
          </w:p>
        </w:tc>
        <w:tc>
          <w:tcPr>
            <w:tcW w:w="1013" w:type="pct"/>
            <w:tcBorders>
              <w:top w:val="nil"/>
              <w:left w:val="nil"/>
              <w:bottom w:val="nil"/>
              <w:right w:val="nil"/>
            </w:tcBorders>
          </w:tcPr>
          <w:p w14:paraId="1E267457"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97.45</w:t>
            </w:r>
          </w:p>
        </w:tc>
      </w:tr>
      <w:tr w:rsidR="00EC5054" w:rsidRPr="00D338DE" w14:paraId="4ABB9CAB" w14:textId="77777777" w:rsidTr="009941B1">
        <w:tc>
          <w:tcPr>
            <w:tcW w:w="1016" w:type="pct"/>
            <w:tcBorders>
              <w:top w:val="nil"/>
              <w:left w:val="nil"/>
              <w:right w:val="nil"/>
            </w:tcBorders>
          </w:tcPr>
          <w:p w14:paraId="611336E3"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SiO</w:t>
            </w:r>
            <w:r w:rsidRPr="00D338DE">
              <w:rPr>
                <w:rFonts w:ascii="Arial" w:hAnsi="Arial" w:cs="Arial"/>
                <w:sz w:val="22"/>
                <w:szCs w:val="22"/>
                <w:vertAlign w:val="subscript"/>
                <w:lang w:val="en-GB"/>
              </w:rPr>
              <w:t>2</w:t>
            </w:r>
            <w:r w:rsidRPr="00D338DE">
              <w:rPr>
                <w:rFonts w:ascii="Arial" w:hAnsi="Arial" w:cs="Arial"/>
                <w:sz w:val="22"/>
                <w:szCs w:val="22"/>
                <w:lang w:val="en-GB"/>
              </w:rPr>
              <w:t>-Al(OTf)</w:t>
            </w:r>
            <w:r w:rsidRPr="00D338DE">
              <w:rPr>
                <w:rFonts w:ascii="Arial" w:hAnsi="Arial" w:cs="Arial"/>
                <w:sz w:val="22"/>
                <w:szCs w:val="22"/>
                <w:vertAlign w:val="subscript"/>
                <w:lang w:val="en-GB"/>
              </w:rPr>
              <w:t>3</w:t>
            </w:r>
          </w:p>
        </w:tc>
        <w:tc>
          <w:tcPr>
            <w:tcW w:w="704" w:type="pct"/>
            <w:tcBorders>
              <w:top w:val="nil"/>
              <w:left w:val="nil"/>
              <w:right w:val="nil"/>
            </w:tcBorders>
          </w:tcPr>
          <w:p w14:paraId="392D818D"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161.7</w:t>
            </w:r>
          </w:p>
        </w:tc>
        <w:tc>
          <w:tcPr>
            <w:tcW w:w="704" w:type="pct"/>
            <w:tcBorders>
              <w:top w:val="nil"/>
              <w:left w:val="nil"/>
              <w:right w:val="nil"/>
            </w:tcBorders>
          </w:tcPr>
          <w:p w14:paraId="21CFC4F5"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0.66</w:t>
            </w:r>
          </w:p>
        </w:tc>
        <w:tc>
          <w:tcPr>
            <w:tcW w:w="703" w:type="pct"/>
            <w:tcBorders>
              <w:top w:val="nil"/>
              <w:left w:val="nil"/>
              <w:right w:val="nil"/>
            </w:tcBorders>
          </w:tcPr>
          <w:p w14:paraId="3AC3B077"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18.9</w:t>
            </w:r>
          </w:p>
        </w:tc>
        <w:tc>
          <w:tcPr>
            <w:tcW w:w="860" w:type="pct"/>
            <w:tcBorders>
              <w:top w:val="nil"/>
              <w:left w:val="nil"/>
              <w:right w:val="nil"/>
            </w:tcBorders>
          </w:tcPr>
          <w:p w14:paraId="00558752" w14:textId="77777777" w:rsidR="00EC5054" w:rsidRPr="00D338DE" w:rsidRDefault="00EC5054" w:rsidP="00F81AAF">
            <w:pPr>
              <w:spacing w:line="276" w:lineRule="auto"/>
              <w:jc w:val="center"/>
              <w:rPr>
                <w:rFonts w:ascii="Arial" w:hAnsi="Arial" w:cs="Arial"/>
                <w:sz w:val="22"/>
                <w:szCs w:val="22"/>
                <w:vertAlign w:val="superscript"/>
                <w:lang w:val="en-GB"/>
              </w:rPr>
            </w:pPr>
            <w:r w:rsidRPr="00D338DE">
              <w:rPr>
                <w:rFonts w:ascii="Arial" w:hAnsi="Arial" w:cs="Arial"/>
                <w:sz w:val="22"/>
                <w:szCs w:val="22"/>
                <w:lang w:val="en-GB"/>
              </w:rPr>
              <w:t>36.5</w:t>
            </w:r>
            <w:r w:rsidRPr="00D338DE">
              <w:rPr>
                <w:rFonts w:ascii="Arial" w:hAnsi="Arial" w:cs="Arial"/>
                <w:sz w:val="22"/>
                <w:szCs w:val="22"/>
                <w:vertAlign w:val="superscript"/>
                <w:lang w:val="en-GB"/>
              </w:rPr>
              <w:t>b</w:t>
            </w:r>
          </w:p>
        </w:tc>
        <w:tc>
          <w:tcPr>
            <w:tcW w:w="1013" w:type="pct"/>
            <w:tcBorders>
              <w:top w:val="nil"/>
              <w:left w:val="nil"/>
              <w:right w:val="nil"/>
            </w:tcBorders>
          </w:tcPr>
          <w:p w14:paraId="6C351034" w14:textId="77777777" w:rsidR="00EC5054" w:rsidRPr="00D338DE" w:rsidRDefault="00EC5054" w:rsidP="00F81AAF">
            <w:pPr>
              <w:spacing w:line="276" w:lineRule="auto"/>
              <w:jc w:val="center"/>
              <w:rPr>
                <w:rFonts w:ascii="Arial" w:hAnsi="Arial" w:cs="Arial"/>
                <w:sz w:val="22"/>
                <w:szCs w:val="22"/>
                <w:lang w:val="en-GB"/>
              </w:rPr>
            </w:pPr>
            <w:r w:rsidRPr="00D338DE">
              <w:rPr>
                <w:rFonts w:ascii="Arial" w:hAnsi="Arial" w:cs="Arial"/>
                <w:sz w:val="22"/>
                <w:szCs w:val="22"/>
                <w:lang w:val="en-GB"/>
              </w:rPr>
              <w:t>91.17</w:t>
            </w:r>
            <w:r w:rsidRPr="00D338DE">
              <w:rPr>
                <w:rFonts w:ascii="Arial" w:hAnsi="Arial" w:cs="Arial"/>
                <w:sz w:val="22"/>
                <w:szCs w:val="22"/>
                <w:vertAlign w:val="superscript"/>
                <w:lang w:val="en-GB"/>
              </w:rPr>
              <w:t>c</w:t>
            </w:r>
          </w:p>
        </w:tc>
      </w:tr>
    </w:tbl>
    <w:p w14:paraId="4178A197" w14:textId="525266F9" w:rsidR="00EC5054" w:rsidRPr="00D338DE" w:rsidRDefault="00EC5054" w:rsidP="00EC5054">
      <w:pPr>
        <w:spacing w:line="276" w:lineRule="auto"/>
        <w:jc w:val="both"/>
        <w:rPr>
          <w:rFonts w:ascii="Arial" w:hAnsi="Arial" w:cs="Arial"/>
          <w:sz w:val="22"/>
          <w:szCs w:val="22"/>
          <w:lang w:val="en-GB"/>
        </w:rPr>
      </w:pPr>
      <w:proofErr w:type="spellStart"/>
      <w:r w:rsidRPr="00D338DE">
        <w:rPr>
          <w:rFonts w:ascii="Arial" w:hAnsi="Arial" w:cs="Arial"/>
          <w:sz w:val="22"/>
          <w:szCs w:val="22"/>
          <w:vertAlign w:val="superscript"/>
          <w:lang w:val="en-GB"/>
        </w:rPr>
        <w:t>a</w:t>
      </w:r>
      <w:r w:rsidRPr="00D338DE">
        <w:rPr>
          <w:rFonts w:ascii="Arial" w:hAnsi="Arial" w:cs="Arial"/>
          <w:sz w:val="22"/>
          <w:szCs w:val="22"/>
          <w:lang w:val="en-GB"/>
        </w:rPr>
        <w:t>determined</w:t>
      </w:r>
      <w:proofErr w:type="spellEnd"/>
      <w:r w:rsidRPr="00D338DE">
        <w:rPr>
          <w:rFonts w:ascii="Arial" w:hAnsi="Arial" w:cs="Arial"/>
          <w:sz w:val="22"/>
          <w:szCs w:val="22"/>
          <w:lang w:val="en-GB"/>
        </w:rPr>
        <w:t xml:space="preserve"> by TGA; the standard deviation of 3 replicate experiments </w:t>
      </w:r>
      <w:proofErr w:type="spellStart"/>
      <w:r w:rsidRPr="00D338DE">
        <w:rPr>
          <w:rFonts w:ascii="Arial" w:hAnsi="Arial" w:cs="Arial"/>
          <w:sz w:val="22"/>
          <w:szCs w:val="22"/>
          <w:vertAlign w:val="superscript"/>
          <w:lang w:val="en-GB"/>
        </w:rPr>
        <w:t>b</w:t>
      </w:r>
      <w:r w:rsidRPr="00D338DE">
        <w:rPr>
          <w:rFonts w:ascii="Arial" w:hAnsi="Arial" w:cs="Arial"/>
          <w:sz w:val="22"/>
          <w:szCs w:val="22"/>
          <w:lang w:val="en-GB"/>
        </w:rPr>
        <w:t>Al</w:t>
      </w:r>
      <w:proofErr w:type="spellEnd"/>
      <w:r w:rsidRPr="00D338DE">
        <w:rPr>
          <w:rFonts w:ascii="Arial" w:hAnsi="Arial" w:cs="Arial"/>
          <w:sz w:val="22"/>
          <w:szCs w:val="22"/>
          <w:lang w:val="en-GB"/>
        </w:rPr>
        <w:t>(</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w:t>
      </w:r>
      <w:proofErr w:type="spellStart"/>
      <w:r w:rsidRPr="00D338DE">
        <w:rPr>
          <w:rFonts w:ascii="Arial" w:hAnsi="Arial" w:cs="Arial"/>
          <w:sz w:val="22"/>
          <w:szCs w:val="22"/>
          <w:lang w:val="en-GB"/>
        </w:rPr>
        <w:t>wt</w:t>
      </w:r>
      <w:proofErr w:type="spellEnd"/>
      <w:r w:rsidRPr="00D338DE">
        <w:rPr>
          <w:rFonts w:ascii="Arial" w:hAnsi="Arial" w:cs="Arial"/>
          <w:sz w:val="22"/>
          <w:szCs w:val="22"/>
          <w:lang w:val="en-GB"/>
        </w:rPr>
        <w:t xml:space="preserve">%, </w:t>
      </w:r>
      <w:proofErr w:type="spellStart"/>
      <w:r w:rsidRPr="00D338DE">
        <w:rPr>
          <w:rFonts w:ascii="Arial" w:hAnsi="Arial" w:cs="Arial"/>
          <w:sz w:val="22"/>
          <w:szCs w:val="22"/>
          <w:vertAlign w:val="superscript"/>
          <w:lang w:val="en-GB"/>
        </w:rPr>
        <w:t>c</w:t>
      </w:r>
      <w:r w:rsidRPr="00D338DE">
        <w:rPr>
          <w:rFonts w:ascii="Arial" w:hAnsi="Arial" w:cs="Arial"/>
          <w:sz w:val="22"/>
          <w:szCs w:val="22"/>
          <w:lang w:val="en-GB"/>
        </w:rPr>
        <w:t>measured</w:t>
      </w:r>
      <w:proofErr w:type="spellEnd"/>
      <w:r w:rsidRPr="00D338DE">
        <w:rPr>
          <w:rFonts w:ascii="Arial" w:hAnsi="Arial" w:cs="Arial"/>
          <w:sz w:val="22"/>
          <w:szCs w:val="22"/>
          <w:lang w:val="en-GB"/>
        </w:rPr>
        <w:t xml:space="preserve"> after 240 min</w:t>
      </w:r>
    </w:p>
    <w:p w14:paraId="4BDC0255" w14:textId="27A1A9A3" w:rsidR="00EC5054" w:rsidRPr="00D338DE" w:rsidRDefault="00EC5054" w:rsidP="000565F3">
      <w:pPr>
        <w:spacing w:line="276" w:lineRule="auto"/>
        <w:jc w:val="both"/>
        <w:rPr>
          <w:rFonts w:ascii="Arial" w:hAnsi="Arial" w:cs="Arial"/>
          <w:sz w:val="22"/>
          <w:szCs w:val="22"/>
          <w:lang w:val="en-GB"/>
        </w:rPr>
      </w:pPr>
      <w:r w:rsidRPr="00D338DE">
        <w:rPr>
          <w:rFonts w:ascii="Arial" w:hAnsi="Arial" w:cs="Arial"/>
          <w:b/>
          <w:bCs/>
          <w:sz w:val="22"/>
          <w:szCs w:val="22"/>
          <w:lang w:val="en-GB"/>
        </w:rPr>
        <w:t xml:space="preserve">Reaction conditions: </w:t>
      </w:r>
      <w:r w:rsidRPr="00D338DE">
        <w:rPr>
          <w:rFonts w:ascii="Arial" w:hAnsi="Arial" w:cs="Arial"/>
          <w:sz w:val="22"/>
          <w:szCs w:val="22"/>
          <w:lang w:val="en-GB"/>
        </w:rPr>
        <w:t>isoprene 3 mmol, maleic anhydride 2 mmol, acetonitrile</w:t>
      </w:r>
      <w:r w:rsidR="00B97D73" w:rsidRPr="00D338DE">
        <w:rPr>
          <w:rFonts w:ascii="Arial" w:hAnsi="Arial" w:cs="Arial"/>
          <w:sz w:val="22"/>
          <w:szCs w:val="22"/>
          <w:lang w:val="en-GB"/>
        </w:rPr>
        <w:t xml:space="preserve"> 0.5 mL</w:t>
      </w:r>
      <w:r w:rsidRPr="00D338DE">
        <w:rPr>
          <w:rFonts w:ascii="Arial" w:hAnsi="Arial" w:cs="Arial"/>
          <w:sz w:val="22"/>
          <w:szCs w:val="22"/>
          <w:lang w:val="en-GB"/>
        </w:rPr>
        <w:t>, SILP</w:t>
      </w:r>
      <w:r w:rsidR="001C634D" w:rsidRPr="00D338DE">
        <w:rPr>
          <w:rFonts w:ascii="Arial" w:hAnsi="Arial" w:cs="Arial"/>
          <w:sz w:val="22"/>
          <w:szCs w:val="22"/>
          <w:lang w:val="en-GB"/>
        </w:rPr>
        <w:t xml:space="preserve"> </w:t>
      </w:r>
      <w:r w:rsidR="004B64F3" w:rsidRPr="00D338DE">
        <w:rPr>
          <w:rFonts w:ascii="Arial" w:hAnsi="Arial" w:cs="Arial"/>
          <w:sz w:val="22"/>
          <w:szCs w:val="22"/>
          <w:lang w:val="en-GB"/>
        </w:rPr>
        <w:t>(</w:t>
      </w:r>
      <w:r w:rsidRPr="00D338DE">
        <w:rPr>
          <w:rFonts w:ascii="Arial" w:hAnsi="Arial" w:cs="Arial"/>
          <w:sz w:val="22"/>
          <w:szCs w:val="22"/>
          <w:lang w:val="en-GB"/>
        </w:rPr>
        <w:t>1-3</w:t>
      </w:r>
      <w:r w:rsidR="004B64F3" w:rsidRPr="00D338DE">
        <w:rPr>
          <w:rFonts w:ascii="Arial" w:hAnsi="Arial" w:cs="Arial"/>
          <w:sz w:val="22"/>
          <w:szCs w:val="22"/>
          <w:lang w:val="en-GB"/>
        </w:rPr>
        <w:t>)</w:t>
      </w:r>
      <w:r w:rsidRPr="00D338DE">
        <w:rPr>
          <w:rFonts w:ascii="Arial" w:hAnsi="Arial" w:cs="Arial"/>
          <w:sz w:val="22"/>
          <w:szCs w:val="22"/>
          <w:lang w:val="en-GB"/>
        </w:rPr>
        <w:t xml:space="preserve"> or SiO</w:t>
      </w:r>
      <w:r w:rsidRPr="00D338DE">
        <w:rPr>
          <w:rFonts w:ascii="Arial" w:hAnsi="Arial" w:cs="Arial"/>
          <w:sz w:val="22"/>
          <w:szCs w:val="22"/>
          <w:vertAlign w:val="subscript"/>
          <w:lang w:val="en-GB"/>
        </w:rPr>
        <w:t>2</w:t>
      </w:r>
      <w:r w:rsidRPr="00D338DE">
        <w:rPr>
          <w:rFonts w:ascii="Arial" w:hAnsi="Arial" w:cs="Arial"/>
          <w:sz w:val="22"/>
          <w:szCs w:val="22"/>
          <w:lang w:val="en-GB"/>
        </w:rPr>
        <w:t>-Al(OTf)</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catalyst contains 0.1 mol% Al(OTf)</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per</w:t>
      </w:r>
      <w:r w:rsidR="001C634D" w:rsidRPr="00D338DE">
        <w:rPr>
          <w:rFonts w:ascii="Arial" w:hAnsi="Arial" w:cs="Arial"/>
          <w:sz w:val="22"/>
          <w:szCs w:val="22"/>
          <w:lang w:val="en-GB"/>
        </w:rPr>
        <w:t xml:space="preserve"> </w:t>
      </w:r>
      <w:r w:rsidRPr="00D338DE">
        <w:rPr>
          <w:rFonts w:ascii="Arial" w:hAnsi="Arial" w:cs="Arial"/>
          <w:sz w:val="22"/>
          <w:szCs w:val="22"/>
          <w:lang w:val="en-GB"/>
        </w:rPr>
        <w:t>maleic anhydride,</w:t>
      </w:r>
      <w:r w:rsidRPr="00D338DE">
        <w:rPr>
          <w:rFonts w:ascii="Arial" w:hAnsi="Arial" w:cs="Arial"/>
          <w:bCs/>
          <w:sz w:val="22"/>
          <w:szCs w:val="22"/>
          <w:lang w:val="en-GB"/>
        </w:rPr>
        <w:t xml:space="preserve"> 20°C, 180 min. MA conversion was </w:t>
      </w:r>
      <w:r w:rsidRPr="00D338DE">
        <w:rPr>
          <w:rFonts w:ascii="Arial" w:hAnsi="Arial" w:cs="Arial"/>
          <w:sz w:val="22"/>
          <w:szCs w:val="22"/>
          <w:lang w:val="en-GB"/>
        </w:rPr>
        <w:t>determined using GC.</w:t>
      </w:r>
    </w:p>
    <w:p w14:paraId="7A0E380F" w14:textId="67933443" w:rsidR="00EC5054" w:rsidRPr="00D338DE" w:rsidRDefault="00EC5054" w:rsidP="001640DC">
      <w:pPr>
        <w:spacing w:line="276" w:lineRule="auto"/>
        <w:jc w:val="both"/>
        <w:rPr>
          <w:rFonts w:ascii="Arial" w:hAnsi="Arial" w:cs="Arial"/>
          <w:sz w:val="22"/>
          <w:szCs w:val="22"/>
          <w:lang w:val="en-GB"/>
        </w:rPr>
      </w:pPr>
    </w:p>
    <w:p w14:paraId="2C6C9CF1" w14:textId="77777777" w:rsidR="00F3409E" w:rsidRDefault="00F3409E" w:rsidP="001640DC">
      <w:pPr>
        <w:spacing w:line="276" w:lineRule="auto"/>
        <w:jc w:val="both"/>
        <w:rPr>
          <w:rFonts w:ascii="Arial" w:hAnsi="Arial" w:cs="Arial"/>
          <w:b/>
          <w:bCs/>
          <w:sz w:val="22"/>
          <w:szCs w:val="22"/>
          <w:lang w:val="en-GB"/>
        </w:rPr>
      </w:pPr>
    </w:p>
    <w:p w14:paraId="34302E71" w14:textId="77777777" w:rsidR="00F3409E" w:rsidRDefault="00F3409E" w:rsidP="001640DC">
      <w:pPr>
        <w:spacing w:line="276" w:lineRule="auto"/>
        <w:jc w:val="both"/>
        <w:rPr>
          <w:rFonts w:ascii="Arial" w:hAnsi="Arial" w:cs="Arial"/>
          <w:b/>
          <w:bCs/>
          <w:sz w:val="22"/>
          <w:szCs w:val="22"/>
          <w:lang w:val="en-GB"/>
        </w:rPr>
      </w:pPr>
    </w:p>
    <w:p w14:paraId="3D80ADC0" w14:textId="77777777" w:rsidR="00F3409E" w:rsidRDefault="00F3409E" w:rsidP="001640DC">
      <w:pPr>
        <w:spacing w:line="276" w:lineRule="auto"/>
        <w:jc w:val="both"/>
        <w:rPr>
          <w:rFonts w:ascii="Arial" w:hAnsi="Arial" w:cs="Arial"/>
          <w:b/>
          <w:bCs/>
          <w:sz w:val="22"/>
          <w:szCs w:val="22"/>
          <w:lang w:val="en-GB"/>
        </w:rPr>
      </w:pPr>
    </w:p>
    <w:p w14:paraId="1548E9C0" w14:textId="3772785F" w:rsidR="000C0D3B" w:rsidRPr="00D338DE" w:rsidRDefault="000C0D3B" w:rsidP="001640DC">
      <w:pPr>
        <w:spacing w:line="276" w:lineRule="auto"/>
        <w:jc w:val="both"/>
        <w:rPr>
          <w:rFonts w:ascii="Arial" w:hAnsi="Arial" w:cs="Arial"/>
          <w:b/>
          <w:bCs/>
          <w:sz w:val="22"/>
          <w:szCs w:val="22"/>
          <w:lang w:val="en-GB"/>
        </w:rPr>
      </w:pPr>
      <w:r w:rsidRPr="00D338DE">
        <w:rPr>
          <w:rFonts w:ascii="Arial" w:hAnsi="Arial" w:cs="Arial"/>
          <w:b/>
          <w:bCs/>
          <w:sz w:val="22"/>
          <w:szCs w:val="22"/>
          <w:lang w:val="en-GB"/>
        </w:rPr>
        <w:lastRenderedPageBreak/>
        <w:t>3.2. Catalytic activity of trifloaluminate SILP catalysts in Diels-Alder reaction</w:t>
      </w:r>
    </w:p>
    <w:p w14:paraId="3B6299F5" w14:textId="77777777" w:rsidR="000C0D3B" w:rsidRPr="00D338DE" w:rsidRDefault="000C0D3B" w:rsidP="001640DC">
      <w:pPr>
        <w:spacing w:line="276" w:lineRule="auto"/>
        <w:jc w:val="both"/>
        <w:rPr>
          <w:rFonts w:ascii="Arial" w:hAnsi="Arial" w:cs="Arial"/>
          <w:sz w:val="22"/>
          <w:szCs w:val="22"/>
          <w:lang w:val="en-GB"/>
        </w:rPr>
      </w:pPr>
    </w:p>
    <w:p w14:paraId="098BDE4B" w14:textId="5FF7B5C4" w:rsidR="000C0D3B" w:rsidRPr="00D338DE" w:rsidRDefault="00D3617D"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H</w:t>
      </w:r>
      <w:r w:rsidR="00EC5054" w:rsidRPr="00D338DE">
        <w:rPr>
          <w:rFonts w:ascii="Arial" w:hAnsi="Arial" w:cs="Arial"/>
          <w:sz w:val="22"/>
          <w:szCs w:val="22"/>
          <w:lang w:val="en-GB"/>
        </w:rPr>
        <w:t xml:space="preserve">eterogeneous </w:t>
      </w:r>
      <w:r w:rsidRPr="00D338DE">
        <w:rPr>
          <w:rFonts w:ascii="Arial" w:hAnsi="Arial" w:cs="Arial"/>
          <w:sz w:val="22"/>
          <w:szCs w:val="22"/>
          <w:lang w:val="en-GB"/>
        </w:rPr>
        <w:t xml:space="preserve">trifloaluminate </w:t>
      </w:r>
      <w:r w:rsidR="00EC5054" w:rsidRPr="00D338DE">
        <w:rPr>
          <w:rFonts w:ascii="Arial" w:hAnsi="Arial" w:cs="Arial"/>
          <w:sz w:val="22"/>
          <w:szCs w:val="22"/>
          <w:lang w:val="en-GB"/>
        </w:rPr>
        <w:t>SILP</w:t>
      </w:r>
      <w:r w:rsidR="001C634D" w:rsidRPr="00D338DE">
        <w:rPr>
          <w:rFonts w:ascii="Arial" w:hAnsi="Arial" w:cs="Arial"/>
          <w:sz w:val="22"/>
          <w:szCs w:val="22"/>
          <w:lang w:val="en-GB"/>
        </w:rPr>
        <w:t xml:space="preserve"> </w:t>
      </w:r>
      <w:r w:rsidR="004B64F3" w:rsidRPr="00D338DE">
        <w:rPr>
          <w:rFonts w:ascii="Arial" w:hAnsi="Arial" w:cs="Arial"/>
          <w:sz w:val="22"/>
          <w:szCs w:val="22"/>
          <w:lang w:val="en-GB"/>
        </w:rPr>
        <w:t>(</w:t>
      </w:r>
      <w:r w:rsidR="00EC5054" w:rsidRPr="00D338DE">
        <w:rPr>
          <w:rFonts w:ascii="Arial" w:hAnsi="Arial" w:cs="Arial"/>
          <w:sz w:val="22"/>
          <w:szCs w:val="22"/>
          <w:lang w:val="en-GB"/>
        </w:rPr>
        <w:t>1-3</w:t>
      </w:r>
      <w:r w:rsidR="004B64F3" w:rsidRPr="00D338DE">
        <w:rPr>
          <w:rFonts w:ascii="Arial" w:hAnsi="Arial" w:cs="Arial"/>
          <w:sz w:val="22"/>
          <w:szCs w:val="22"/>
          <w:lang w:val="en-GB"/>
        </w:rPr>
        <w:t>)</w:t>
      </w:r>
      <w:r w:rsidR="00EC5054" w:rsidRPr="00D338DE">
        <w:rPr>
          <w:rFonts w:ascii="Arial" w:hAnsi="Arial" w:cs="Arial"/>
          <w:sz w:val="22"/>
          <w:szCs w:val="22"/>
          <w:lang w:val="en-GB"/>
        </w:rPr>
        <w:t xml:space="preserve"> materials w</w:t>
      </w:r>
      <w:r w:rsidRPr="00D338DE">
        <w:rPr>
          <w:rFonts w:ascii="Arial" w:hAnsi="Arial" w:cs="Arial"/>
          <w:sz w:val="22"/>
          <w:szCs w:val="22"/>
          <w:lang w:val="en-GB"/>
        </w:rPr>
        <w:t>ere</w:t>
      </w:r>
      <w:r w:rsidR="00EC5054" w:rsidRPr="00D338DE">
        <w:rPr>
          <w:rFonts w:ascii="Arial" w:hAnsi="Arial" w:cs="Arial"/>
          <w:sz w:val="22"/>
          <w:szCs w:val="22"/>
          <w:lang w:val="en-GB"/>
        </w:rPr>
        <w:t xml:space="preserve"> tested </w:t>
      </w:r>
      <w:r w:rsidR="00987752" w:rsidRPr="00D338DE">
        <w:rPr>
          <w:rFonts w:ascii="Arial" w:hAnsi="Arial" w:cs="Arial"/>
          <w:sz w:val="22"/>
          <w:szCs w:val="22"/>
          <w:lang w:val="en-GB"/>
        </w:rPr>
        <w:t xml:space="preserve">as catalysts </w:t>
      </w:r>
      <w:r w:rsidR="00EC5054" w:rsidRPr="00D338DE">
        <w:rPr>
          <w:rFonts w:ascii="Arial" w:hAnsi="Arial" w:cs="Arial"/>
          <w:sz w:val="22"/>
          <w:szCs w:val="22"/>
          <w:lang w:val="en-GB"/>
        </w:rPr>
        <w:t>in</w:t>
      </w:r>
      <w:r w:rsidR="00175AE3" w:rsidRPr="00D338DE">
        <w:rPr>
          <w:rFonts w:ascii="Arial" w:hAnsi="Arial" w:cs="Arial"/>
          <w:sz w:val="22"/>
          <w:szCs w:val="22"/>
          <w:lang w:val="en-GB"/>
        </w:rPr>
        <w:t xml:space="preserve"> a</w:t>
      </w:r>
      <w:r w:rsidR="00EC5054" w:rsidRPr="00D338DE">
        <w:rPr>
          <w:rFonts w:ascii="Arial" w:hAnsi="Arial" w:cs="Arial"/>
          <w:sz w:val="22"/>
          <w:szCs w:val="22"/>
          <w:lang w:val="en-GB"/>
        </w:rPr>
        <w:t xml:space="preserve"> </w:t>
      </w:r>
      <w:r w:rsidR="00175AE3" w:rsidRPr="00D338DE">
        <w:rPr>
          <w:rFonts w:ascii="Arial" w:hAnsi="Arial" w:cs="Arial"/>
          <w:sz w:val="22"/>
          <w:szCs w:val="22"/>
          <w:lang w:val="en-GB"/>
        </w:rPr>
        <w:t xml:space="preserve">model </w:t>
      </w:r>
      <w:r w:rsidR="00EC5054" w:rsidRPr="00D338DE">
        <w:rPr>
          <w:rFonts w:ascii="Arial" w:hAnsi="Arial" w:cs="Arial"/>
          <w:sz w:val="22"/>
          <w:szCs w:val="22"/>
          <w:lang w:val="en-GB"/>
        </w:rPr>
        <w:t xml:space="preserve">Diels-Alder reaction between maleic anhydride </w:t>
      </w:r>
      <w:r w:rsidR="00A90898" w:rsidRPr="00D338DE">
        <w:rPr>
          <w:rFonts w:ascii="Arial" w:hAnsi="Arial" w:cs="Arial"/>
          <w:sz w:val="22"/>
          <w:szCs w:val="22"/>
          <w:lang w:val="en-GB"/>
        </w:rPr>
        <w:t xml:space="preserve">(MA) </w:t>
      </w:r>
      <w:r w:rsidR="00EC5054" w:rsidRPr="00D338DE">
        <w:rPr>
          <w:rFonts w:ascii="Arial" w:hAnsi="Arial" w:cs="Arial"/>
          <w:sz w:val="22"/>
          <w:szCs w:val="22"/>
          <w:lang w:val="en-GB"/>
        </w:rPr>
        <w:t>and isoprene (</w:t>
      </w:r>
      <w:r w:rsidR="00C22B22" w:rsidRPr="00D338DE">
        <w:rPr>
          <w:rFonts w:ascii="Arial" w:hAnsi="Arial" w:cs="Arial"/>
          <w:sz w:val="22"/>
          <w:szCs w:val="22"/>
          <w:lang w:val="en-GB"/>
        </w:rPr>
        <w:t>Scheme 2).</w:t>
      </w:r>
      <w:r w:rsidR="008275DB" w:rsidRPr="00D338DE">
        <w:rPr>
          <w:rFonts w:ascii="Arial" w:hAnsi="Arial" w:cs="Arial"/>
          <w:sz w:val="22"/>
          <w:szCs w:val="22"/>
          <w:lang w:val="en-GB"/>
        </w:rPr>
        <w:t xml:space="preserve"> </w:t>
      </w:r>
      <w:r w:rsidR="00175AE3" w:rsidRPr="00D338DE">
        <w:rPr>
          <w:rFonts w:ascii="Arial" w:hAnsi="Arial" w:cs="Arial"/>
          <w:sz w:val="22"/>
          <w:szCs w:val="22"/>
          <w:lang w:val="en-GB"/>
        </w:rPr>
        <w:t xml:space="preserve">The cycloadducts formed during </w:t>
      </w:r>
      <w:r w:rsidR="00867CE0" w:rsidRPr="00D338DE">
        <w:rPr>
          <w:rFonts w:ascii="Arial" w:hAnsi="Arial" w:cs="Arial"/>
          <w:sz w:val="22"/>
          <w:szCs w:val="22"/>
          <w:lang w:val="en-GB"/>
        </w:rPr>
        <w:t xml:space="preserve">the </w:t>
      </w:r>
      <w:r w:rsidR="00175AE3" w:rsidRPr="00D338DE">
        <w:rPr>
          <w:rFonts w:ascii="Arial" w:hAnsi="Arial" w:cs="Arial"/>
          <w:sz w:val="22"/>
          <w:szCs w:val="22"/>
          <w:lang w:val="en-GB"/>
        </w:rPr>
        <w:t xml:space="preserve">Diels-Alder reaction are mostly used as intermediates in the production of pharmaceuticals, agrochemicals, </w:t>
      </w:r>
      <w:r w:rsidR="007617D8" w:rsidRPr="00D338DE">
        <w:rPr>
          <w:rFonts w:ascii="Arial" w:hAnsi="Arial" w:cs="Arial"/>
          <w:sz w:val="22"/>
          <w:szCs w:val="22"/>
          <w:lang w:val="en-GB"/>
        </w:rPr>
        <w:t>flavours</w:t>
      </w:r>
      <w:r w:rsidR="00175AE3" w:rsidRPr="00D338DE">
        <w:rPr>
          <w:rFonts w:ascii="Arial" w:hAnsi="Arial" w:cs="Arial"/>
          <w:sz w:val="22"/>
          <w:szCs w:val="22"/>
          <w:lang w:val="en-GB"/>
        </w:rPr>
        <w:t xml:space="preserve">, fragrances, surfactants, or bio-based polymers. </w:t>
      </w:r>
      <w:r w:rsidR="00B5526F" w:rsidRPr="00D338DE">
        <w:rPr>
          <w:rFonts w:ascii="Arial" w:hAnsi="Arial" w:cs="Arial"/>
          <w:sz w:val="22"/>
          <w:szCs w:val="22"/>
          <w:lang w:val="en-GB"/>
        </w:rPr>
        <w:t>[</w:t>
      </w:r>
      <w:r w:rsidR="009D4950" w:rsidRPr="00D338DE">
        <w:rPr>
          <w:rFonts w:ascii="Arial" w:hAnsi="Arial" w:cs="Arial"/>
          <w:sz w:val="22"/>
          <w:szCs w:val="22"/>
          <w:lang w:val="en-GB"/>
        </w:rPr>
        <w:t>30</w:t>
      </w:r>
      <w:r w:rsidR="00B5526F" w:rsidRPr="00D338DE">
        <w:rPr>
          <w:rFonts w:ascii="Arial" w:hAnsi="Arial" w:cs="Arial"/>
          <w:sz w:val="22"/>
          <w:szCs w:val="22"/>
          <w:lang w:val="en-GB"/>
        </w:rPr>
        <w:t xml:space="preserve">, </w:t>
      </w:r>
      <w:r w:rsidR="009D4950" w:rsidRPr="00D338DE">
        <w:rPr>
          <w:rFonts w:ascii="Arial" w:hAnsi="Arial" w:cs="Arial"/>
          <w:sz w:val="22"/>
          <w:szCs w:val="22"/>
          <w:lang w:val="en-GB"/>
        </w:rPr>
        <w:t>31</w:t>
      </w:r>
      <w:r w:rsidR="00B5526F" w:rsidRPr="00D338DE">
        <w:rPr>
          <w:rFonts w:ascii="Arial" w:hAnsi="Arial" w:cs="Arial"/>
          <w:sz w:val="22"/>
          <w:szCs w:val="22"/>
          <w:lang w:val="en-GB"/>
        </w:rPr>
        <w:t xml:space="preserve">]. </w:t>
      </w:r>
      <w:r w:rsidR="00867CE0" w:rsidRPr="00D338DE">
        <w:rPr>
          <w:rFonts w:ascii="Arial" w:hAnsi="Arial" w:cs="Arial"/>
          <w:sz w:val="22"/>
          <w:szCs w:val="22"/>
          <w:lang w:val="en-GB"/>
        </w:rPr>
        <w:t>The Diels-Alder cycloaddition reaction is</w:t>
      </w:r>
      <w:r w:rsidR="00987752" w:rsidRPr="00D338DE">
        <w:rPr>
          <w:rFonts w:ascii="Arial" w:hAnsi="Arial" w:cs="Arial"/>
          <w:sz w:val="22"/>
          <w:szCs w:val="22"/>
          <w:lang w:val="en-GB"/>
        </w:rPr>
        <w:t xml:space="preserve"> commonly conducted</w:t>
      </w:r>
      <w:r w:rsidR="00987752" w:rsidRPr="00D338DE" w:rsidDel="00987752">
        <w:rPr>
          <w:rFonts w:ascii="Arial" w:hAnsi="Arial" w:cs="Arial"/>
          <w:sz w:val="22"/>
          <w:szCs w:val="22"/>
          <w:lang w:val="en-GB"/>
        </w:rPr>
        <w:t xml:space="preserve"> </w:t>
      </w:r>
      <w:r w:rsidR="00867CE0" w:rsidRPr="00D338DE">
        <w:rPr>
          <w:rFonts w:ascii="Arial" w:hAnsi="Arial" w:cs="Arial"/>
          <w:sz w:val="22"/>
          <w:szCs w:val="22"/>
          <w:lang w:val="en-GB"/>
        </w:rPr>
        <w:t>using harmful organic solvents, and often requires extended reaction times, occasionally even under elevated pressure.</w:t>
      </w:r>
      <w:r w:rsidR="000101E8" w:rsidRPr="00D338DE">
        <w:rPr>
          <w:rFonts w:ascii="Arial" w:hAnsi="Arial" w:cs="Arial"/>
          <w:sz w:val="22"/>
          <w:szCs w:val="22"/>
          <w:lang w:val="en-GB"/>
        </w:rPr>
        <w:t xml:space="preserve"> </w:t>
      </w:r>
      <w:r w:rsidR="00802005" w:rsidRPr="00D338DE">
        <w:rPr>
          <w:rFonts w:ascii="Arial" w:hAnsi="Arial" w:cs="Arial"/>
          <w:sz w:val="22"/>
          <w:szCs w:val="22"/>
          <w:lang w:val="en-GB"/>
        </w:rPr>
        <w:t>As an illustration,</w:t>
      </w:r>
      <w:r w:rsidR="000101E8" w:rsidRPr="00D338DE">
        <w:rPr>
          <w:rFonts w:ascii="Arial" w:hAnsi="Arial" w:cs="Arial"/>
          <w:sz w:val="22"/>
          <w:szCs w:val="22"/>
          <w:lang w:val="en-GB"/>
        </w:rPr>
        <w:t xml:space="preserve"> cycloaddition between maleic anhydride and isoprene was reported in hexane/nitrobenzene mixture for over 24 h [</w:t>
      </w:r>
      <w:r w:rsidR="00735440" w:rsidRPr="00D338DE">
        <w:rPr>
          <w:rFonts w:ascii="Arial" w:hAnsi="Arial" w:cs="Arial"/>
          <w:sz w:val="22"/>
          <w:szCs w:val="22"/>
          <w:lang w:val="en-GB"/>
        </w:rPr>
        <w:t>3</w:t>
      </w:r>
      <w:r w:rsidR="000B4CD6" w:rsidRPr="00D338DE">
        <w:rPr>
          <w:rFonts w:ascii="Arial" w:hAnsi="Arial" w:cs="Arial"/>
          <w:sz w:val="22"/>
          <w:szCs w:val="22"/>
          <w:lang w:val="en-GB"/>
        </w:rPr>
        <w:t>2</w:t>
      </w:r>
      <w:r w:rsidR="000101E8" w:rsidRPr="00D338DE">
        <w:rPr>
          <w:rFonts w:ascii="Arial" w:hAnsi="Arial" w:cs="Arial"/>
          <w:sz w:val="22"/>
          <w:szCs w:val="22"/>
          <w:lang w:val="en-GB"/>
        </w:rPr>
        <w:t xml:space="preserve">]. </w:t>
      </w:r>
      <w:r w:rsidR="00802005" w:rsidRPr="00D338DE">
        <w:rPr>
          <w:rFonts w:ascii="Arial" w:hAnsi="Arial" w:cs="Arial"/>
          <w:sz w:val="22"/>
          <w:szCs w:val="22"/>
          <w:lang w:val="en-GB"/>
        </w:rPr>
        <w:t>Other</w:t>
      </w:r>
      <w:r w:rsidR="000101E8" w:rsidRPr="00D338DE">
        <w:rPr>
          <w:rFonts w:ascii="Arial" w:hAnsi="Arial" w:cs="Arial"/>
          <w:sz w:val="22"/>
          <w:szCs w:val="22"/>
          <w:lang w:val="en-GB"/>
        </w:rPr>
        <w:t xml:space="preserve"> studies presented benzene/CO</w:t>
      </w:r>
      <w:r w:rsidR="000101E8" w:rsidRPr="00D338DE">
        <w:rPr>
          <w:rFonts w:ascii="Arial" w:hAnsi="Arial" w:cs="Arial"/>
          <w:sz w:val="22"/>
          <w:szCs w:val="22"/>
          <w:vertAlign w:val="subscript"/>
          <w:lang w:val="en-GB"/>
        </w:rPr>
        <w:t>2</w:t>
      </w:r>
      <w:r w:rsidR="000101E8" w:rsidRPr="00D338DE">
        <w:rPr>
          <w:rFonts w:ascii="Arial" w:hAnsi="Arial" w:cs="Arial"/>
          <w:sz w:val="22"/>
          <w:szCs w:val="22"/>
          <w:lang w:val="en-GB"/>
        </w:rPr>
        <w:t xml:space="preserve"> system at 33</w:t>
      </w:r>
      <w:r w:rsidR="000101E8" w:rsidRPr="00D338DE">
        <w:rPr>
          <w:rFonts w:ascii="Arial" w:hAnsi="Arial" w:cs="Arial"/>
          <w:bCs/>
          <w:sz w:val="22"/>
          <w:szCs w:val="22"/>
          <w:lang w:val="en-GB"/>
        </w:rPr>
        <w:t xml:space="preserve">°C, 7.5 MPa </w:t>
      </w:r>
      <w:r w:rsidR="00802005" w:rsidRPr="00D338DE">
        <w:rPr>
          <w:rFonts w:ascii="Arial" w:hAnsi="Arial" w:cs="Arial"/>
          <w:bCs/>
          <w:sz w:val="22"/>
          <w:szCs w:val="22"/>
          <w:lang w:val="en-GB"/>
        </w:rPr>
        <w:t>in the</w:t>
      </w:r>
      <w:r w:rsidR="000101E8" w:rsidRPr="00D338DE">
        <w:rPr>
          <w:rFonts w:ascii="Arial" w:hAnsi="Arial" w:cs="Arial"/>
          <w:bCs/>
          <w:sz w:val="22"/>
          <w:szCs w:val="22"/>
          <w:lang w:val="en-GB"/>
        </w:rPr>
        <w:t xml:space="preserve"> </w:t>
      </w:r>
      <w:r w:rsidR="009514AF" w:rsidRPr="00D338DE">
        <w:rPr>
          <w:rFonts w:ascii="Arial" w:hAnsi="Arial" w:cs="Arial"/>
          <w:bCs/>
          <w:sz w:val="22"/>
          <w:szCs w:val="22"/>
          <w:lang w:val="en-GB"/>
        </w:rPr>
        <w:t>presence of AlCl</w:t>
      </w:r>
      <w:r w:rsidR="009514AF" w:rsidRPr="00D338DE">
        <w:rPr>
          <w:rFonts w:ascii="Arial" w:hAnsi="Arial" w:cs="Arial"/>
          <w:bCs/>
          <w:sz w:val="22"/>
          <w:szCs w:val="22"/>
          <w:vertAlign w:val="subscript"/>
          <w:lang w:val="en-GB"/>
        </w:rPr>
        <w:t>3</w:t>
      </w:r>
      <w:r w:rsidR="009514AF" w:rsidRPr="00D338DE">
        <w:rPr>
          <w:rFonts w:ascii="Arial" w:hAnsi="Arial" w:cs="Arial"/>
          <w:bCs/>
          <w:sz w:val="22"/>
          <w:szCs w:val="22"/>
          <w:lang w:val="en-GB"/>
        </w:rPr>
        <w:t xml:space="preserve"> catalyst for the same reaction [</w:t>
      </w:r>
      <w:r w:rsidR="00735440" w:rsidRPr="00D338DE">
        <w:rPr>
          <w:rFonts w:ascii="Arial" w:hAnsi="Arial" w:cs="Arial"/>
          <w:bCs/>
          <w:sz w:val="22"/>
          <w:szCs w:val="22"/>
          <w:lang w:val="en-GB"/>
        </w:rPr>
        <w:t>3</w:t>
      </w:r>
      <w:r w:rsidR="000B4CD6" w:rsidRPr="00D338DE">
        <w:rPr>
          <w:rFonts w:ascii="Arial" w:hAnsi="Arial" w:cs="Arial"/>
          <w:bCs/>
          <w:sz w:val="22"/>
          <w:szCs w:val="22"/>
          <w:lang w:val="en-GB"/>
        </w:rPr>
        <w:t>3</w:t>
      </w:r>
      <w:r w:rsidR="009514AF" w:rsidRPr="00D338DE">
        <w:rPr>
          <w:rFonts w:ascii="Arial" w:hAnsi="Arial" w:cs="Arial"/>
          <w:bCs/>
          <w:sz w:val="22"/>
          <w:szCs w:val="22"/>
          <w:lang w:val="en-GB"/>
        </w:rPr>
        <w:t xml:space="preserve">].  </w:t>
      </w:r>
      <w:r w:rsidR="00802005" w:rsidRPr="00D338DE">
        <w:rPr>
          <w:rFonts w:ascii="Arial" w:hAnsi="Arial" w:cs="Arial"/>
          <w:bCs/>
          <w:sz w:val="22"/>
          <w:szCs w:val="22"/>
          <w:lang w:val="en-GB"/>
        </w:rPr>
        <w:t>Higher temperatures for this model reaction 65-</w:t>
      </w:r>
      <w:r w:rsidR="00802005" w:rsidRPr="00D338DE">
        <w:rPr>
          <w:rFonts w:ascii="Arial" w:hAnsi="Arial" w:cs="Arial"/>
          <w:sz w:val="22"/>
          <w:szCs w:val="22"/>
          <w:lang w:val="en-GB"/>
        </w:rPr>
        <w:t>75</w:t>
      </w:r>
      <w:r w:rsidR="00802005" w:rsidRPr="00D338DE">
        <w:rPr>
          <w:rFonts w:ascii="Arial" w:hAnsi="Arial" w:cs="Arial"/>
          <w:bCs/>
          <w:sz w:val="22"/>
          <w:szCs w:val="22"/>
          <w:lang w:val="en-GB"/>
        </w:rPr>
        <w:t>°C and reaction time up to 8 h for the reaction in cyclohexane were also applied</w:t>
      </w:r>
      <w:r w:rsidR="009514AF" w:rsidRPr="00D338DE">
        <w:rPr>
          <w:rFonts w:ascii="Arial" w:hAnsi="Arial" w:cs="Arial"/>
          <w:bCs/>
          <w:sz w:val="22"/>
          <w:szCs w:val="22"/>
          <w:lang w:val="en-GB"/>
        </w:rPr>
        <w:t xml:space="preserve"> [</w:t>
      </w:r>
      <w:r w:rsidR="00735440" w:rsidRPr="00D338DE">
        <w:rPr>
          <w:rFonts w:ascii="Arial" w:hAnsi="Arial" w:cs="Arial"/>
          <w:bCs/>
          <w:sz w:val="22"/>
          <w:szCs w:val="22"/>
          <w:lang w:val="en-GB"/>
        </w:rPr>
        <w:t>3</w:t>
      </w:r>
      <w:r w:rsidR="000B4CD6" w:rsidRPr="00D338DE">
        <w:rPr>
          <w:rFonts w:ascii="Arial" w:hAnsi="Arial" w:cs="Arial"/>
          <w:bCs/>
          <w:sz w:val="22"/>
          <w:szCs w:val="22"/>
          <w:lang w:val="en-GB"/>
        </w:rPr>
        <w:t>4</w:t>
      </w:r>
      <w:r w:rsidR="009514AF" w:rsidRPr="00D338DE">
        <w:rPr>
          <w:rFonts w:ascii="Arial" w:hAnsi="Arial" w:cs="Arial"/>
          <w:bCs/>
          <w:sz w:val="22"/>
          <w:szCs w:val="22"/>
          <w:lang w:val="en-GB"/>
        </w:rPr>
        <w:t xml:space="preserve">]. Afresh report showed </w:t>
      </w:r>
      <w:proofErr w:type="spellStart"/>
      <w:r w:rsidR="009514AF" w:rsidRPr="00D338DE">
        <w:rPr>
          <w:rFonts w:ascii="Arial" w:hAnsi="Arial" w:cs="Arial"/>
          <w:bCs/>
          <w:sz w:val="22"/>
          <w:szCs w:val="22"/>
          <w:lang w:val="en-GB"/>
        </w:rPr>
        <w:t>chloro</w:t>
      </w:r>
      <w:r w:rsidR="00A159DA" w:rsidRPr="00D338DE">
        <w:rPr>
          <w:rFonts w:ascii="Arial" w:hAnsi="Arial" w:cs="Arial"/>
          <w:bCs/>
          <w:sz w:val="22"/>
          <w:szCs w:val="22"/>
          <w:lang w:val="en-GB"/>
        </w:rPr>
        <w:t>gallat</w:t>
      </w:r>
      <w:r w:rsidR="009514AF" w:rsidRPr="00D338DE">
        <w:rPr>
          <w:rFonts w:ascii="Arial" w:hAnsi="Arial" w:cs="Arial"/>
          <w:bCs/>
          <w:sz w:val="22"/>
          <w:szCs w:val="22"/>
          <w:lang w:val="en-GB"/>
        </w:rPr>
        <w:t>e</w:t>
      </w:r>
      <w:proofErr w:type="spellEnd"/>
      <w:r w:rsidR="009D4950" w:rsidRPr="00D338DE">
        <w:rPr>
          <w:rFonts w:ascii="Arial" w:hAnsi="Arial" w:cs="Arial"/>
          <w:bCs/>
          <w:sz w:val="22"/>
          <w:szCs w:val="22"/>
          <w:lang w:val="en-GB"/>
        </w:rPr>
        <w:t>(III)</w:t>
      </w:r>
      <w:r w:rsidR="009514AF" w:rsidRPr="00D338DE">
        <w:rPr>
          <w:rFonts w:ascii="Arial" w:hAnsi="Arial" w:cs="Arial"/>
          <w:bCs/>
          <w:sz w:val="22"/>
          <w:szCs w:val="22"/>
          <w:lang w:val="en-GB"/>
        </w:rPr>
        <w:t xml:space="preserve"> SILP catalyst, that shorten the reaction time to 180 min</w:t>
      </w:r>
      <w:r w:rsidR="00894952" w:rsidRPr="00D338DE">
        <w:rPr>
          <w:rFonts w:ascii="Arial" w:hAnsi="Arial" w:cs="Arial"/>
          <w:bCs/>
          <w:sz w:val="22"/>
          <w:szCs w:val="22"/>
          <w:lang w:val="en-GB"/>
        </w:rPr>
        <w:t>utes</w:t>
      </w:r>
      <w:r w:rsidR="009514AF" w:rsidRPr="00D338DE">
        <w:rPr>
          <w:rFonts w:ascii="Arial" w:hAnsi="Arial" w:cs="Arial"/>
          <w:bCs/>
          <w:sz w:val="22"/>
          <w:szCs w:val="22"/>
          <w:lang w:val="en-GB"/>
        </w:rPr>
        <w:t xml:space="preserve"> </w:t>
      </w:r>
      <w:r w:rsidR="00A159DA" w:rsidRPr="00D338DE">
        <w:rPr>
          <w:rFonts w:ascii="Arial" w:hAnsi="Arial" w:cs="Arial"/>
          <w:bCs/>
          <w:sz w:val="22"/>
          <w:szCs w:val="22"/>
          <w:lang w:val="en-GB"/>
        </w:rPr>
        <w:t>under room temperature [1</w:t>
      </w:r>
      <w:r w:rsidR="00735440" w:rsidRPr="00D338DE">
        <w:rPr>
          <w:rFonts w:ascii="Arial" w:hAnsi="Arial" w:cs="Arial"/>
          <w:bCs/>
          <w:sz w:val="22"/>
          <w:szCs w:val="22"/>
          <w:lang w:val="en-GB"/>
        </w:rPr>
        <w:t>4</w:t>
      </w:r>
      <w:r w:rsidR="00A159DA" w:rsidRPr="00D338DE">
        <w:rPr>
          <w:rFonts w:ascii="Arial" w:hAnsi="Arial" w:cs="Arial"/>
          <w:bCs/>
          <w:sz w:val="22"/>
          <w:szCs w:val="22"/>
          <w:lang w:val="en-GB"/>
        </w:rPr>
        <w:t xml:space="preserve">]. </w:t>
      </w:r>
      <w:r w:rsidR="009D2EBE" w:rsidRPr="00D338DE">
        <w:rPr>
          <w:rFonts w:ascii="Arial" w:hAnsi="Arial" w:cs="Arial"/>
          <w:bCs/>
          <w:sz w:val="22"/>
          <w:szCs w:val="22"/>
          <w:lang w:val="en-GB"/>
        </w:rPr>
        <w:t xml:space="preserve">To overcome all drawbacks related to </w:t>
      </w:r>
      <w:r w:rsidR="005D3CB3" w:rsidRPr="00D338DE">
        <w:rPr>
          <w:rFonts w:ascii="Arial" w:hAnsi="Arial" w:cs="Arial"/>
          <w:bCs/>
          <w:sz w:val="22"/>
          <w:szCs w:val="22"/>
          <w:lang w:val="en-GB"/>
        </w:rPr>
        <w:t xml:space="preserve">the </w:t>
      </w:r>
      <w:r w:rsidR="009D2EBE" w:rsidRPr="00D338DE">
        <w:rPr>
          <w:rFonts w:ascii="Arial" w:hAnsi="Arial" w:cs="Arial"/>
          <w:bCs/>
          <w:sz w:val="22"/>
          <w:szCs w:val="22"/>
          <w:lang w:val="en-GB"/>
        </w:rPr>
        <w:t xml:space="preserve">presented literature reports </w:t>
      </w:r>
      <w:r w:rsidR="00894952" w:rsidRPr="00D338DE">
        <w:rPr>
          <w:rFonts w:ascii="Arial" w:hAnsi="Arial" w:cs="Arial"/>
          <w:bCs/>
          <w:sz w:val="22"/>
          <w:szCs w:val="22"/>
          <w:lang w:val="en-GB"/>
        </w:rPr>
        <w:t>concerning</w:t>
      </w:r>
      <w:r w:rsidR="009D2EBE" w:rsidRPr="00D338DE">
        <w:rPr>
          <w:rFonts w:ascii="Arial" w:hAnsi="Arial" w:cs="Arial"/>
          <w:bCs/>
          <w:sz w:val="22"/>
          <w:szCs w:val="22"/>
          <w:lang w:val="en-GB"/>
        </w:rPr>
        <w:t xml:space="preserve"> Diels-Alder cycloaddition</w:t>
      </w:r>
      <w:r w:rsidR="00FD4178" w:rsidRPr="00D338DE">
        <w:rPr>
          <w:rFonts w:ascii="Arial" w:hAnsi="Arial" w:cs="Arial"/>
          <w:bCs/>
          <w:sz w:val="22"/>
          <w:szCs w:val="22"/>
          <w:lang w:val="en-GB"/>
        </w:rPr>
        <w:t>, we offer water-tolerant trifloaluminate SILP catalyst as more ecologically friendly alternative to produce cycloadducts</w:t>
      </w:r>
      <w:r w:rsidR="0061208F" w:rsidRPr="00D338DE">
        <w:rPr>
          <w:rFonts w:ascii="Arial" w:hAnsi="Arial" w:cs="Arial"/>
          <w:bCs/>
          <w:sz w:val="22"/>
          <w:szCs w:val="22"/>
          <w:lang w:val="en-GB"/>
        </w:rPr>
        <w:t xml:space="preserve"> in more efficient way.</w:t>
      </w:r>
      <w:r w:rsidR="00FD4178" w:rsidRPr="00D338DE">
        <w:rPr>
          <w:rFonts w:ascii="Arial" w:hAnsi="Arial" w:cs="Arial"/>
          <w:bCs/>
          <w:sz w:val="22"/>
          <w:szCs w:val="22"/>
          <w:lang w:val="en-GB"/>
        </w:rPr>
        <w:t xml:space="preserve"> </w:t>
      </w:r>
    </w:p>
    <w:p w14:paraId="11ACA0CE" w14:textId="30179B15" w:rsidR="00367B7B" w:rsidRPr="00D338DE" w:rsidRDefault="009A46F0" w:rsidP="00367B7B">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14A530CD" wp14:editId="0C838961">
            <wp:extent cx="3384802" cy="1048743"/>
            <wp:effectExtent l="0" t="0" r="6350" b="0"/>
            <wp:docPr id="1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20113" cy="1059684"/>
                    </a:xfrm>
                    <a:prstGeom prst="rect">
                      <a:avLst/>
                    </a:prstGeom>
                  </pic:spPr>
                </pic:pic>
              </a:graphicData>
            </a:graphic>
          </wp:inline>
        </w:drawing>
      </w:r>
    </w:p>
    <w:p w14:paraId="59223DE0" w14:textId="152B663E" w:rsidR="00367B7B" w:rsidRPr="00D338DE" w:rsidRDefault="00367B7B" w:rsidP="001640DC">
      <w:pPr>
        <w:spacing w:line="276" w:lineRule="auto"/>
        <w:jc w:val="both"/>
        <w:rPr>
          <w:rFonts w:ascii="Arial" w:hAnsi="Arial" w:cs="Arial"/>
          <w:sz w:val="22"/>
          <w:szCs w:val="22"/>
          <w:lang w:val="en-GB"/>
        </w:rPr>
      </w:pPr>
      <w:r w:rsidRPr="00D338DE">
        <w:rPr>
          <w:rFonts w:ascii="Arial" w:hAnsi="Arial" w:cs="Arial"/>
          <w:b/>
          <w:bCs/>
          <w:sz w:val="22"/>
          <w:szCs w:val="22"/>
          <w:lang w:val="en-GB"/>
        </w:rPr>
        <w:t>Scheme 2</w:t>
      </w:r>
      <w:r w:rsidRPr="00D338DE">
        <w:rPr>
          <w:rFonts w:ascii="Arial" w:hAnsi="Arial" w:cs="Arial"/>
          <w:sz w:val="22"/>
          <w:szCs w:val="22"/>
          <w:lang w:val="en-GB"/>
        </w:rPr>
        <w:t>. Diels-Alder cycloaddition between maleic anhydride and isoprene in the presence of SILP catalyst.</w:t>
      </w:r>
    </w:p>
    <w:p w14:paraId="6ECD94BB" w14:textId="77777777" w:rsidR="00367B7B" w:rsidRPr="00D338DE" w:rsidRDefault="00367B7B" w:rsidP="001640DC">
      <w:pPr>
        <w:spacing w:line="276" w:lineRule="auto"/>
        <w:jc w:val="both"/>
        <w:rPr>
          <w:rFonts w:ascii="Arial" w:hAnsi="Arial" w:cs="Arial"/>
          <w:sz w:val="22"/>
          <w:szCs w:val="22"/>
          <w:lang w:val="en-GB"/>
        </w:rPr>
      </w:pPr>
    </w:p>
    <w:p w14:paraId="3F88A089" w14:textId="6D300346" w:rsidR="00894952" w:rsidRPr="00D338DE" w:rsidRDefault="00C64DDE" w:rsidP="00646318">
      <w:pPr>
        <w:spacing w:line="276" w:lineRule="auto"/>
        <w:ind w:firstLine="426"/>
        <w:jc w:val="both"/>
        <w:rPr>
          <w:rFonts w:ascii="Arial" w:hAnsi="Arial" w:cs="Arial"/>
          <w:b/>
          <w:bCs/>
          <w:color w:val="FF0000"/>
          <w:sz w:val="22"/>
          <w:szCs w:val="22"/>
          <w:lang w:val="en-GB"/>
        </w:rPr>
      </w:pPr>
      <w:r w:rsidRPr="00D338DE">
        <w:rPr>
          <w:rFonts w:ascii="Arial" w:hAnsi="Arial" w:cs="Arial"/>
          <w:sz w:val="22"/>
          <w:szCs w:val="22"/>
          <w:lang w:val="en-GB"/>
        </w:rPr>
        <w:t>The</w:t>
      </w:r>
      <w:r w:rsidR="00367B7B" w:rsidRPr="00D338DE">
        <w:rPr>
          <w:rFonts w:ascii="Arial" w:hAnsi="Arial" w:cs="Arial"/>
          <w:sz w:val="22"/>
          <w:szCs w:val="22"/>
          <w:lang w:val="en-GB"/>
        </w:rPr>
        <w:t xml:space="preserve"> </w:t>
      </w:r>
      <w:r w:rsidRPr="00D338DE">
        <w:rPr>
          <w:rFonts w:ascii="Arial" w:hAnsi="Arial" w:cs="Arial"/>
          <w:sz w:val="22"/>
          <w:szCs w:val="22"/>
          <w:lang w:val="en-GB"/>
        </w:rPr>
        <w:t xml:space="preserve">results </w:t>
      </w:r>
      <w:r w:rsidR="00225344" w:rsidRPr="00D338DE">
        <w:rPr>
          <w:rFonts w:ascii="Arial" w:hAnsi="Arial" w:cs="Arial"/>
          <w:sz w:val="22"/>
          <w:szCs w:val="22"/>
          <w:lang w:val="en-GB"/>
        </w:rPr>
        <w:t>of maleic anhydride and isoprene cycloaddition in the presence of SILP</w:t>
      </w:r>
      <w:r w:rsidR="001D5DF7" w:rsidRPr="00D338DE">
        <w:rPr>
          <w:rFonts w:ascii="Arial" w:hAnsi="Arial" w:cs="Arial"/>
          <w:sz w:val="22"/>
          <w:szCs w:val="22"/>
          <w:lang w:val="en-GB"/>
        </w:rPr>
        <w:t>(</w:t>
      </w:r>
      <w:r w:rsidR="00225344" w:rsidRPr="00D338DE">
        <w:rPr>
          <w:rFonts w:ascii="Arial" w:hAnsi="Arial" w:cs="Arial"/>
          <w:sz w:val="22"/>
          <w:szCs w:val="22"/>
          <w:lang w:val="en-GB"/>
        </w:rPr>
        <w:t>1-3</w:t>
      </w:r>
      <w:r w:rsidR="001D5DF7" w:rsidRPr="00D338DE">
        <w:rPr>
          <w:rFonts w:ascii="Arial" w:hAnsi="Arial" w:cs="Arial"/>
          <w:sz w:val="22"/>
          <w:szCs w:val="22"/>
          <w:lang w:val="en-GB"/>
        </w:rPr>
        <w:t>)</w:t>
      </w:r>
      <w:r w:rsidR="00225344" w:rsidRPr="00D338DE">
        <w:rPr>
          <w:rFonts w:ascii="Arial" w:hAnsi="Arial" w:cs="Arial"/>
          <w:sz w:val="22"/>
          <w:szCs w:val="22"/>
          <w:lang w:val="en-GB"/>
        </w:rPr>
        <w:t xml:space="preserve"> </w:t>
      </w:r>
      <w:r w:rsidR="005D3CB3" w:rsidRPr="00D338DE">
        <w:rPr>
          <w:rFonts w:ascii="Arial" w:hAnsi="Arial" w:cs="Arial"/>
          <w:sz w:val="22"/>
          <w:szCs w:val="22"/>
          <w:lang w:val="en-GB"/>
        </w:rPr>
        <w:t xml:space="preserve">catalysts </w:t>
      </w:r>
      <w:r w:rsidR="007E5A60" w:rsidRPr="00D338DE">
        <w:rPr>
          <w:rFonts w:ascii="Arial" w:hAnsi="Arial" w:cs="Arial"/>
          <w:sz w:val="22"/>
          <w:szCs w:val="22"/>
          <w:lang w:val="en-GB"/>
        </w:rPr>
        <w:t>containing 0.1 mol% of Al(OTf)</w:t>
      </w:r>
      <w:r w:rsidR="007E5A60" w:rsidRPr="00D338DE">
        <w:rPr>
          <w:rFonts w:ascii="Arial" w:hAnsi="Arial" w:cs="Arial"/>
          <w:sz w:val="22"/>
          <w:szCs w:val="22"/>
          <w:vertAlign w:val="subscript"/>
          <w:lang w:val="en-GB"/>
        </w:rPr>
        <w:t>3</w:t>
      </w:r>
      <w:r w:rsidR="007E5A60" w:rsidRPr="00D338DE">
        <w:rPr>
          <w:rFonts w:ascii="Arial" w:hAnsi="Arial" w:cs="Arial"/>
          <w:sz w:val="22"/>
          <w:szCs w:val="22"/>
          <w:lang w:val="en-GB"/>
        </w:rPr>
        <w:t xml:space="preserve"> per maleic anhydride </w:t>
      </w:r>
      <w:r w:rsidR="00225344" w:rsidRPr="00D338DE">
        <w:rPr>
          <w:rFonts w:ascii="Arial" w:hAnsi="Arial" w:cs="Arial"/>
          <w:sz w:val="22"/>
          <w:szCs w:val="22"/>
          <w:lang w:val="en-GB"/>
        </w:rPr>
        <w:t>are</w:t>
      </w:r>
      <w:r w:rsidRPr="00D338DE">
        <w:rPr>
          <w:rFonts w:ascii="Arial" w:hAnsi="Arial" w:cs="Arial"/>
          <w:sz w:val="22"/>
          <w:szCs w:val="22"/>
          <w:lang w:val="en-GB"/>
        </w:rPr>
        <w:t xml:space="preserve"> presented in Tab</w:t>
      </w:r>
      <w:r w:rsidR="005C6A5E" w:rsidRPr="00D338DE">
        <w:rPr>
          <w:rFonts w:ascii="Arial" w:hAnsi="Arial" w:cs="Arial"/>
          <w:sz w:val="22"/>
          <w:szCs w:val="22"/>
          <w:lang w:val="en-GB"/>
        </w:rPr>
        <w:t xml:space="preserve">le </w:t>
      </w:r>
      <w:r w:rsidRPr="00D338DE">
        <w:rPr>
          <w:rFonts w:ascii="Arial" w:hAnsi="Arial" w:cs="Arial"/>
          <w:sz w:val="22"/>
          <w:szCs w:val="22"/>
          <w:lang w:val="en-GB"/>
        </w:rPr>
        <w:t>1</w:t>
      </w:r>
      <w:r w:rsidR="007E5A60" w:rsidRPr="00D338DE">
        <w:rPr>
          <w:rFonts w:ascii="Arial" w:hAnsi="Arial" w:cs="Arial"/>
          <w:sz w:val="22"/>
          <w:szCs w:val="22"/>
          <w:lang w:val="en-GB"/>
        </w:rPr>
        <w:t xml:space="preserve"> using 1.5 molar ratio of reactants and acetonitrile as solvent</w:t>
      </w:r>
      <w:r w:rsidRPr="00D338DE">
        <w:rPr>
          <w:rFonts w:ascii="Arial" w:hAnsi="Arial" w:cs="Arial"/>
          <w:sz w:val="22"/>
          <w:szCs w:val="22"/>
          <w:lang w:val="en-GB"/>
        </w:rPr>
        <w:t xml:space="preserve">. </w:t>
      </w:r>
      <w:r w:rsidR="00464A01">
        <w:rPr>
          <w:rFonts w:ascii="Arial" w:hAnsi="Arial" w:cs="Arial"/>
          <w:sz w:val="22"/>
          <w:szCs w:val="22"/>
          <w:lang w:val="en-GB"/>
        </w:rPr>
        <w:t xml:space="preserve">The conversion of maleic </w:t>
      </w:r>
      <w:r w:rsidR="00464A01" w:rsidRPr="00D338DE">
        <w:rPr>
          <w:rFonts w:ascii="Arial" w:hAnsi="Arial" w:cs="Arial"/>
          <w:sz w:val="22"/>
          <w:szCs w:val="22"/>
          <w:lang w:val="en-GB"/>
        </w:rPr>
        <w:t>anhydride</w:t>
      </w:r>
      <w:r w:rsidR="00464A01">
        <w:rPr>
          <w:rFonts w:ascii="Arial" w:hAnsi="Arial" w:cs="Arial"/>
          <w:sz w:val="22"/>
          <w:szCs w:val="22"/>
          <w:lang w:val="en-GB"/>
        </w:rPr>
        <w:t xml:space="preserve"> was determined using GC and no other by products were detected (selectivity 100%).  </w:t>
      </w:r>
      <w:r w:rsidRPr="00D338DE">
        <w:rPr>
          <w:rFonts w:ascii="Arial" w:hAnsi="Arial" w:cs="Arial"/>
          <w:sz w:val="22"/>
          <w:szCs w:val="22"/>
          <w:lang w:val="en-GB"/>
        </w:rPr>
        <w:t>SILP</w:t>
      </w:r>
      <w:r w:rsidR="001C634D" w:rsidRPr="00D338DE">
        <w:rPr>
          <w:rFonts w:ascii="Arial" w:hAnsi="Arial" w:cs="Arial"/>
          <w:sz w:val="22"/>
          <w:szCs w:val="22"/>
          <w:lang w:val="en-GB"/>
        </w:rPr>
        <w:t xml:space="preserve"> </w:t>
      </w:r>
      <w:r w:rsidR="001D5DF7" w:rsidRPr="00D338DE">
        <w:rPr>
          <w:rFonts w:ascii="Arial" w:hAnsi="Arial" w:cs="Arial"/>
          <w:sz w:val="22"/>
          <w:szCs w:val="22"/>
          <w:lang w:val="en-GB"/>
        </w:rPr>
        <w:t>(</w:t>
      </w:r>
      <w:r w:rsidRPr="00D338DE">
        <w:rPr>
          <w:rFonts w:ascii="Arial" w:hAnsi="Arial" w:cs="Arial"/>
          <w:sz w:val="22"/>
          <w:szCs w:val="22"/>
          <w:lang w:val="en-GB"/>
        </w:rPr>
        <w:t>1-3</w:t>
      </w:r>
      <w:r w:rsidR="001D5DF7" w:rsidRPr="00D338DE">
        <w:rPr>
          <w:rFonts w:ascii="Arial" w:hAnsi="Arial" w:cs="Arial"/>
          <w:sz w:val="22"/>
          <w:szCs w:val="22"/>
          <w:lang w:val="en-GB"/>
        </w:rPr>
        <w:t>)</w:t>
      </w:r>
      <w:r w:rsidRPr="00D338DE">
        <w:rPr>
          <w:rFonts w:ascii="Arial" w:hAnsi="Arial" w:cs="Arial"/>
          <w:sz w:val="22"/>
          <w:szCs w:val="22"/>
          <w:lang w:val="en-GB"/>
        </w:rPr>
        <w:t xml:space="preserve"> exhibited </w:t>
      </w:r>
      <w:r w:rsidR="00894952" w:rsidRPr="00D338DE">
        <w:rPr>
          <w:rFonts w:ascii="Arial" w:hAnsi="Arial" w:cs="Arial"/>
          <w:sz w:val="22"/>
          <w:szCs w:val="22"/>
          <w:lang w:val="en-GB"/>
        </w:rPr>
        <w:t>high</w:t>
      </w:r>
      <w:r w:rsidRPr="00D338DE">
        <w:rPr>
          <w:rFonts w:ascii="Arial" w:hAnsi="Arial" w:cs="Arial"/>
          <w:sz w:val="22"/>
          <w:szCs w:val="22"/>
          <w:lang w:val="en-GB"/>
        </w:rPr>
        <w:t xml:space="preserve"> catalytic activity in this process </w:t>
      </w:r>
      <w:r w:rsidR="00923CFC" w:rsidRPr="00D338DE">
        <w:rPr>
          <w:rFonts w:ascii="Arial" w:hAnsi="Arial" w:cs="Arial"/>
          <w:sz w:val="22"/>
          <w:szCs w:val="22"/>
          <w:lang w:val="en-GB"/>
        </w:rPr>
        <w:t>enabling</w:t>
      </w:r>
      <w:r w:rsidRPr="00D338DE">
        <w:rPr>
          <w:rFonts w:ascii="Arial" w:hAnsi="Arial" w:cs="Arial"/>
          <w:sz w:val="22"/>
          <w:szCs w:val="22"/>
          <w:lang w:val="en-GB"/>
        </w:rPr>
        <w:t xml:space="preserve"> approximately </w:t>
      </w:r>
      <w:r w:rsidR="00D3617D" w:rsidRPr="00D338DE">
        <w:rPr>
          <w:rFonts w:ascii="Arial" w:hAnsi="Arial" w:cs="Arial"/>
          <w:sz w:val="22"/>
          <w:szCs w:val="22"/>
          <w:lang w:val="en-GB"/>
        </w:rPr>
        <w:t xml:space="preserve">97.5% conversion of maleic anhydride. Additionally, a comparison in catalytic performance was </w:t>
      </w:r>
      <w:r w:rsidR="00AF773B" w:rsidRPr="00D338DE">
        <w:rPr>
          <w:rFonts w:ascii="Arial" w:hAnsi="Arial" w:cs="Arial"/>
          <w:sz w:val="22"/>
          <w:szCs w:val="22"/>
          <w:lang w:val="en-GB"/>
        </w:rPr>
        <w:t>undertaken</w:t>
      </w:r>
      <w:r w:rsidR="00D3617D" w:rsidRPr="00D338DE">
        <w:rPr>
          <w:rFonts w:ascii="Arial" w:hAnsi="Arial" w:cs="Arial"/>
          <w:sz w:val="22"/>
          <w:szCs w:val="22"/>
          <w:lang w:val="en-GB"/>
        </w:rPr>
        <w:t xml:space="preserve"> between developed SILP catalyst</w:t>
      </w:r>
      <w:r w:rsidR="00AF773B" w:rsidRPr="00D338DE">
        <w:rPr>
          <w:rFonts w:ascii="Arial" w:hAnsi="Arial" w:cs="Arial"/>
          <w:sz w:val="22"/>
          <w:szCs w:val="22"/>
          <w:lang w:val="en-GB"/>
        </w:rPr>
        <w:t>s</w:t>
      </w:r>
      <w:r w:rsidR="00D3617D" w:rsidRPr="00D338DE">
        <w:rPr>
          <w:rFonts w:ascii="Arial" w:hAnsi="Arial" w:cs="Arial"/>
          <w:sz w:val="22"/>
          <w:szCs w:val="22"/>
          <w:lang w:val="en-GB"/>
        </w:rPr>
        <w:t xml:space="preserve"> and </w:t>
      </w:r>
      <w:r w:rsidR="00AF773B" w:rsidRPr="00D338DE">
        <w:rPr>
          <w:rFonts w:ascii="Arial" w:hAnsi="Arial" w:cs="Arial"/>
          <w:sz w:val="22"/>
          <w:szCs w:val="22"/>
          <w:lang w:val="en-GB"/>
        </w:rPr>
        <w:t xml:space="preserve">aluminium triflate chemically attached to </w:t>
      </w:r>
      <w:r w:rsidR="00225344" w:rsidRPr="00D338DE">
        <w:rPr>
          <w:rFonts w:ascii="Arial" w:hAnsi="Arial" w:cs="Arial"/>
          <w:sz w:val="22"/>
          <w:szCs w:val="22"/>
          <w:lang w:val="en-GB"/>
        </w:rPr>
        <w:t xml:space="preserve">the </w:t>
      </w:r>
      <w:r w:rsidR="00AF773B" w:rsidRPr="00D338DE">
        <w:rPr>
          <w:rFonts w:ascii="Arial" w:hAnsi="Arial" w:cs="Arial"/>
          <w:sz w:val="22"/>
          <w:szCs w:val="22"/>
          <w:lang w:val="en-GB"/>
        </w:rPr>
        <w:t>silica (</w:t>
      </w:r>
      <w:r w:rsidR="00D3617D" w:rsidRPr="00D338DE">
        <w:rPr>
          <w:rFonts w:ascii="Arial" w:hAnsi="Arial" w:cs="Arial"/>
          <w:sz w:val="22"/>
          <w:szCs w:val="22"/>
          <w:lang w:val="en-GB"/>
        </w:rPr>
        <w:t>SiO</w:t>
      </w:r>
      <w:r w:rsidR="00D3617D" w:rsidRPr="00D338DE">
        <w:rPr>
          <w:rFonts w:ascii="Arial" w:hAnsi="Arial" w:cs="Arial"/>
          <w:sz w:val="22"/>
          <w:szCs w:val="22"/>
          <w:vertAlign w:val="subscript"/>
          <w:lang w:val="en-GB"/>
        </w:rPr>
        <w:t>2</w:t>
      </w:r>
      <w:r w:rsidR="00D3617D" w:rsidRPr="00D338DE">
        <w:rPr>
          <w:rFonts w:ascii="Arial" w:hAnsi="Arial" w:cs="Arial"/>
          <w:sz w:val="22"/>
          <w:szCs w:val="22"/>
          <w:lang w:val="en-GB"/>
        </w:rPr>
        <w:t>-Al(OTf)</w:t>
      </w:r>
      <w:r w:rsidR="00D3617D" w:rsidRPr="00D338DE">
        <w:rPr>
          <w:rFonts w:ascii="Arial" w:hAnsi="Arial" w:cs="Arial"/>
          <w:sz w:val="22"/>
          <w:szCs w:val="22"/>
          <w:vertAlign w:val="subscript"/>
          <w:lang w:val="en-GB"/>
        </w:rPr>
        <w:t>3</w:t>
      </w:r>
      <w:r w:rsidR="00AF773B" w:rsidRPr="00D338DE">
        <w:rPr>
          <w:rFonts w:ascii="Arial" w:hAnsi="Arial" w:cs="Arial"/>
          <w:sz w:val="22"/>
          <w:szCs w:val="22"/>
          <w:lang w:val="en-GB"/>
        </w:rPr>
        <w:t xml:space="preserve">), and </w:t>
      </w:r>
      <w:r w:rsidR="00225344" w:rsidRPr="00D338DE">
        <w:rPr>
          <w:rFonts w:ascii="Arial" w:hAnsi="Arial" w:cs="Arial"/>
          <w:sz w:val="22"/>
          <w:szCs w:val="22"/>
          <w:lang w:val="en-GB"/>
        </w:rPr>
        <w:t xml:space="preserve">the results were </w:t>
      </w:r>
      <w:r w:rsidR="00AF773B" w:rsidRPr="00D338DE">
        <w:rPr>
          <w:rFonts w:ascii="Arial" w:hAnsi="Arial" w:cs="Arial"/>
          <w:sz w:val="22"/>
          <w:szCs w:val="22"/>
          <w:lang w:val="en-GB"/>
        </w:rPr>
        <w:t>shown in Tab</w:t>
      </w:r>
      <w:r w:rsidR="005C6A5E" w:rsidRPr="00D338DE">
        <w:rPr>
          <w:rFonts w:ascii="Arial" w:hAnsi="Arial" w:cs="Arial"/>
          <w:sz w:val="22"/>
          <w:szCs w:val="22"/>
          <w:lang w:val="en-GB"/>
        </w:rPr>
        <w:t xml:space="preserve">le </w:t>
      </w:r>
      <w:r w:rsidR="00AF773B" w:rsidRPr="00D338DE">
        <w:rPr>
          <w:rFonts w:ascii="Arial" w:hAnsi="Arial" w:cs="Arial"/>
          <w:sz w:val="22"/>
          <w:szCs w:val="22"/>
          <w:lang w:val="en-GB"/>
        </w:rPr>
        <w:t xml:space="preserve">1. Significantly reduced values of BET </w:t>
      </w:r>
      <w:r w:rsidR="009111B0" w:rsidRPr="00D338DE">
        <w:rPr>
          <w:rFonts w:ascii="Arial" w:hAnsi="Arial" w:cs="Arial"/>
          <w:sz w:val="22"/>
          <w:szCs w:val="22"/>
          <w:lang w:val="en-GB"/>
        </w:rPr>
        <w:t>s</w:t>
      </w:r>
      <w:r w:rsidR="00AF773B" w:rsidRPr="00D338DE">
        <w:rPr>
          <w:rFonts w:ascii="Arial" w:hAnsi="Arial" w:cs="Arial"/>
          <w:sz w:val="22"/>
          <w:szCs w:val="22"/>
          <w:lang w:val="en-GB"/>
        </w:rPr>
        <w:t>urface area</w:t>
      </w:r>
      <w:r w:rsidR="008275DB" w:rsidRPr="00D338DE">
        <w:rPr>
          <w:rFonts w:ascii="Arial" w:hAnsi="Arial" w:cs="Arial"/>
          <w:sz w:val="22"/>
          <w:szCs w:val="22"/>
          <w:lang w:val="en-GB"/>
        </w:rPr>
        <w:t xml:space="preserve"> 161.7 </w:t>
      </w:r>
      <w:r w:rsidR="008275DB" w:rsidRPr="00D338DE">
        <w:rPr>
          <w:rFonts w:ascii="Arial" w:hAnsi="Arial" w:cs="Arial"/>
          <w:bCs/>
          <w:sz w:val="22"/>
          <w:szCs w:val="22"/>
          <w:lang w:val="en-GB"/>
        </w:rPr>
        <w:t>m</w:t>
      </w:r>
      <w:r w:rsidR="008275DB" w:rsidRPr="00D338DE">
        <w:rPr>
          <w:rFonts w:ascii="Arial" w:hAnsi="Arial" w:cs="Arial"/>
          <w:bCs/>
          <w:sz w:val="22"/>
          <w:szCs w:val="22"/>
          <w:vertAlign w:val="superscript"/>
          <w:lang w:val="en-GB"/>
        </w:rPr>
        <w:t>2</w:t>
      </w:r>
      <w:r w:rsidR="008275DB" w:rsidRPr="00D338DE">
        <w:rPr>
          <w:rFonts w:ascii="Arial" w:hAnsi="Arial" w:cs="Arial"/>
          <w:bCs/>
          <w:sz w:val="22"/>
          <w:szCs w:val="22"/>
          <w:lang w:val="en-GB"/>
        </w:rPr>
        <w:t>g</w:t>
      </w:r>
      <w:r w:rsidR="008275DB" w:rsidRPr="00D338DE">
        <w:rPr>
          <w:rFonts w:ascii="Arial" w:hAnsi="Arial" w:cs="Arial"/>
          <w:bCs/>
          <w:sz w:val="22"/>
          <w:szCs w:val="22"/>
          <w:vertAlign w:val="superscript"/>
          <w:lang w:val="en-GB"/>
        </w:rPr>
        <w:t>-1</w:t>
      </w:r>
      <w:r w:rsidR="00AF773B" w:rsidRPr="00D338DE">
        <w:rPr>
          <w:rFonts w:ascii="Arial" w:hAnsi="Arial" w:cs="Arial"/>
          <w:sz w:val="22"/>
          <w:szCs w:val="22"/>
          <w:lang w:val="en-GB"/>
        </w:rPr>
        <w:t xml:space="preserve">, volume of pores </w:t>
      </w:r>
      <w:r w:rsidR="008275DB" w:rsidRPr="00D338DE">
        <w:rPr>
          <w:rFonts w:ascii="Arial" w:hAnsi="Arial" w:cs="Arial"/>
          <w:sz w:val="22"/>
          <w:szCs w:val="22"/>
          <w:lang w:val="en-GB"/>
        </w:rPr>
        <w:t xml:space="preserve">0.66 </w:t>
      </w:r>
      <w:r w:rsidR="008275DB" w:rsidRPr="00D338DE">
        <w:rPr>
          <w:rFonts w:ascii="Arial" w:hAnsi="Arial" w:cs="Arial"/>
          <w:bCs/>
          <w:sz w:val="22"/>
          <w:szCs w:val="22"/>
          <w:lang w:val="en-GB"/>
        </w:rPr>
        <w:t>cm</w:t>
      </w:r>
      <w:r w:rsidR="008275DB" w:rsidRPr="00D338DE">
        <w:rPr>
          <w:rFonts w:ascii="Arial" w:hAnsi="Arial" w:cs="Arial"/>
          <w:bCs/>
          <w:sz w:val="22"/>
          <w:szCs w:val="22"/>
          <w:vertAlign w:val="superscript"/>
          <w:lang w:val="en-GB"/>
        </w:rPr>
        <w:t>3</w:t>
      </w:r>
      <w:r w:rsidR="008275DB" w:rsidRPr="00D338DE">
        <w:rPr>
          <w:rFonts w:ascii="Arial" w:hAnsi="Arial" w:cs="Arial"/>
          <w:bCs/>
          <w:sz w:val="22"/>
          <w:szCs w:val="22"/>
          <w:lang w:val="en-GB"/>
        </w:rPr>
        <w:t>g</w:t>
      </w:r>
      <w:r w:rsidR="008275DB" w:rsidRPr="00D338DE">
        <w:rPr>
          <w:rFonts w:ascii="Arial" w:hAnsi="Arial" w:cs="Arial"/>
          <w:bCs/>
          <w:sz w:val="22"/>
          <w:szCs w:val="22"/>
          <w:vertAlign w:val="superscript"/>
          <w:lang w:val="en-GB"/>
        </w:rPr>
        <w:t>-1</w:t>
      </w:r>
      <w:r w:rsidR="008275DB" w:rsidRPr="00D338DE">
        <w:rPr>
          <w:rFonts w:ascii="Arial" w:hAnsi="Arial" w:cs="Arial"/>
          <w:b/>
          <w:sz w:val="22"/>
          <w:szCs w:val="22"/>
          <w:vertAlign w:val="superscript"/>
          <w:lang w:val="en-GB"/>
        </w:rPr>
        <w:t xml:space="preserve"> </w:t>
      </w:r>
      <w:r w:rsidR="00AF773B" w:rsidRPr="00D338DE">
        <w:rPr>
          <w:rFonts w:ascii="Arial" w:hAnsi="Arial" w:cs="Arial"/>
          <w:sz w:val="22"/>
          <w:szCs w:val="22"/>
          <w:lang w:val="en-GB"/>
        </w:rPr>
        <w:t xml:space="preserve">and higher loading of </w:t>
      </w:r>
      <w:r w:rsidR="001D5DF7" w:rsidRPr="00D338DE">
        <w:rPr>
          <w:rFonts w:ascii="Arial" w:hAnsi="Arial" w:cs="Arial"/>
          <w:sz w:val="22"/>
          <w:szCs w:val="22"/>
          <w:lang w:val="en-GB"/>
        </w:rPr>
        <w:t>Al(OTf)</w:t>
      </w:r>
      <w:r w:rsidR="001D5DF7" w:rsidRPr="00D338DE">
        <w:rPr>
          <w:rFonts w:ascii="Arial" w:hAnsi="Arial" w:cs="Arial"/>
          <w:sz w:val="22"/>
          <w:szCs w:val="22"/>
          <w:vertAlign w:val="subscript"/>
          <w:lang w:val="en-GB"/>
        </w:rPr>
        <w:t>3</w:t>
      </w:r>
      <w:r w:rsidR="00AF773B" w:rsidRPr="00D338DE">
        <w:rPr>
          <w:rFonts w:ascii="Arial" w:hAnsi="Arial" w:cs="Arial"/>
          <w:sz w:val="22"/>
          <w:szCs w:val="22"/>
          <w:lang w:val="en-GB"/>
        </w:rPr>
        <w:t xml:space="preserve"> on the silica </w:t>
      </w:r>
      <w:r w:rsidR="00B9368A" w:rsidRPr="00D338DE">
        <w:rPr>
          <w:rFonts w:ascii="Arial" w:hAnsi="Arial" w:cs="Arial"/>
          <w:sz w:val="22"/>
          <w:szCs w:val="22"/>
          <w:lang w:val="en-GB"/>
        </w:rPr>
        <w:t>s</w:t>
      </w:r>
      <w:r w:rsidR="00AF773B" w:rsidRPr="00D338DE">
        <w:rPr>
          <w:rFonts w:ascii="Arial" w:hAnsi="Arial" w:cs="Arial"/>
          <w:sz w:val="22"/>
          <w:szCs w:val="22"/>
          <w:lang w:val="en-GB"/>
        </w:rPr>
        <w:t xml:space="preserve">urface </w:t>
      </w:r>
      <w:r w:rsidR="00B9368A" w:rsidRPr="00D338DE">
        <w:rPr>
          <w:rFonts w:ascii="Arial" w:hAnsi="Arial" w:cs="Arial"/>
          <w:sz w:val="22"/>
          <w:szCs w:val="22"/>
          <w:lang w:val="en-GB"/>
        </w:rPr>
        <w:t xml:space="preserve">(36.5 </w:t>
      </w:r>
      <w:proofErr w:type="spellStart"/>
      <w:r w:rsidR="00B9368A" w:rsidRPr="00D338DE">
        <w:rPr>
          <w:rFonts w:ascii="Arial" w:hAnsi="Arial" w:cs="Arial"/>
          <w:sz w:val="22"/>
          <w:szCs w:val="22"/>
          <w:lang w:val="en-GB"/>
        </w:rPr>
        <w:t>wt</w:t>
      </w:r>
      <w:proofErr w:type="spellEnd"/>
      <w:r w:rsidR="00B9368A" w:rsidRPr="00D338DE">
        <w:rPr>
          <w:rFonts w:ascii="Arial" w:hAnsi="Arial" w:cs="Arial"/>
          <w:sz w:val="22"/>
          <w:szCs w:val="22"/>
          <w:lang w:val="en-GB"/>
        </w:rPr>
        <w:t>%, Supplementary Materials Fig.S</w:t>
      </w:r>
      <w:r w:rsidR="00771BE7" w:rsidRPr="00D338DE">
        <w:rPr>
          <w:rFonts w:ascii="Arial" w:hAnsi="Arial" w:cs="Arial"/>
          <w:sz w:val="22"/>
          <w:szCs w:val="22"/>
          <w:lang w:val="en-GB"/>
        </w:rPr>
        <w:t>8</w:t>
      </w:r>
      <w:r w:rsidR="00B9368A" w:rsidRPr="00D338DE">
        <w:rPr>
          <w:rFonts w:ascii="Arial" w:hAnsi="Arial" w:cs="Arial"/>
          <w:sz w:val="22"/>
          <w:szCs w:val="22"/>
          <w:lang w:val="en-GB"/>
        </w:rPr>
        <w:t>) l</w:t>
      </w:r>
      <w:r w:rsidR="00182EF3" w:rsidRPr="00D338DE">
        <w:rPr>
          <w:rFonts w:ascii="Arial" w:hAnsi="Arial" w:cs="Arial"/>
          <w:sz w:val="22"/>
          <w:szCs w:val="22"/>
          <w:lang w:val="en-GB"/>
        </w:rPr>
        <w:t>ed</w:t>
      </w:r>
      <w:r w:rsidR="00B9368A" w:rsidRPr="00D338DE">
        <w:rPr>
          <w:rFonts w:ascii="Arial" w:hAnsi="Arial" w:cs="Arial"/>
          <w:sz w:val="22"/>
          <w:szCs w:val="22"/>
          <w:lang w:val="en-GB"/>
        </w:rPr>
        <w:t xml:space="preserve"> to deterioration of free reagents flow </w:t>
      </w:r>
      <w:r w:rsidR="009111B0" w:rsidRPr="00D338DE">
        <w:rPr>
          <w:rFonts w:ascii="Arial" w:hAnsi="Arial" w:cs="Arial"/>
          <w:sz w:val="22"/>
          <w:szCs w:val="22"/>
          <w:lang w:val="en-GB"/>
        </w:rPr>
        <w:t>through</w:t>
      </w:r>
      <w:r w:rsidR="00B9368A" w:rsidRPr="00D338DE">
        <w:rPr>
          <w:rFonts w:ascii="Arial" w:hAnsi="Arial" w:cs="Arial"/>
          <w:sz w:val="22"/>
          <w:szCs w:val="22"/>
          <w:lang w:val="en-GB"/>
        </w:rPr>
        <w:t xml:space="preserve"> the material</w:t>
      </w:r>
      <w:r w:rsidR="009111B0" w:rsidRPr="00D338DE">
        <w:rPr>
          <w:rFonts w:ascii="Arial" w:hAnsi="Arial" w:cs="Arial"/>
          <w:sz w:val="22"/>
          <w:szCs w:val="22"/>
          <w:lang w:val="en-GB"/>
        </w:rPr>
        <w:t>,</w:t>
      </w:r>
      <w:r w:rsidR="00B9368A" w:rsidRPr="00D338DE">
        <w:rPr>
          <w:rFonts w:ascii="Arial" w:hAnsi="Arial" w:cs="Arial"/>
          <w:sz w:val="22"/>
          <w:szCs w:val="22"/>
          <w:lang w:val="en-GB"/>
        </w:rPr>
        <w:t xml:space="preserve"> and </w:t>
      </w:r>
      <w:r w:rsidR="009111B0" w:rsidRPr="00D338DE">
        <w:rPr>
          <w:rFonts w:ascii="Arial" w:hAnsi="Arial" w:cs="Arial"/>
          <w:sz w:val="22"/>
          <w:szCs w:val="22"/>
          <w:lang w:val="en-GB"/>
        </w:rPr>
        <w:t>in consequence</w:t>
      </w:r>
      <w:r w:rsidR="00873E96" w:rsidRPr="00D338DE">
        <w:rPr>
          <w:rFonts w:ascii="Arial" w:hAnsi="Arial" w:cs="Arial"/>
          <w:sz w:val="22"/>
          <w:szCs w:val="22"/>
          <w:lang w:val="en-GB"/>
        </w:rPr>
        <w:t xml:space="preserve"> decline </w:t>
      </w:r>
      <w:r w:rsidR="009111B0" w:rsidRPr="00D338DE">
        <w:rPr>
          <w:rFonts w:ascii="Arial" w:hAnsi="Arial" w:cs="Arial"/>
          <w:sz w:val="22"/>
          <w:szCs w:val="22"/>
          <w:lang w:val="en-GB"/>
        </w:rPr>
        <w:t>its</w:t>
      </w:r>
      <w:r w:rsidR="00B9368A" w:rsidRPr="00D338DE">
        <w:rPr>
          <w:rFonts w:ascii="Arial" w:hAnsi="Arial" w:cs="Arial"/>
          <w:sz w:val="22"/>
          <w:szCs w:val="22"/>
          <w:lang w:val="en-GB"/>
        </w:rPr>
        <w:t xml:space="preserve"> catalytic </w:t>
      </w:r>
      <w:r w:rsidR="009111B0" w:rsidRPr="00D338DE">
        <w:rPr>
          <w:rFonts w:ascii="Arial" w:hAnsi="Arial" w:cs="Arial"/>
          <w:sz w:val="22"/>
          <w:szCs w:val="22"/>
          <w:lang w:val="en-GB"/>
        </w:rPr>
        <w:t>performance.</w:t>
      </w:r>
      <w:r w:rsidR="00894952" w:rsidRPr="00D338DE">
        <w:rPr>
          <w:rFonts w:ascii="Arial" w:hAnsi="Arial" w:cs="Arial"/>
          <w:sz w:val="22"/>
          <w:szCs w:val="22"/>
          <w:lang w:val="en-GB"/>
        </w:rPr>
        <w:t xml:space="preserve"> </w:t>
      </w:r>
    </w:p>
    <w:p w14:paraId="5BD11240" w14:textId="27667DD5" w:rsidR="00A86BC5" w:rsidRDefault="004730D6"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At this stage of rese</w:t>
      </w:r>
      <w:r w:rsidR="001C634D" w:rsidRPr="00D338DE">
        <w:rPr>
          <w:rFonts w:ascii="Arial" w:hAnsi="Arial" w:cs="Arial"/>
          <w:sz w:val="22"/>
          <w:szCs w:val="22"/>
          <w:lang w:val="en-GB"/>
        </w:rPr>
        <w:t>a</w:t>
      </w:r>
      <w:r w:rsidRPr="00D338DE">
        <w:rPr>
          <w:rFonts w:ascii="Arial" w:hAnsi="Arial" w:cs="Arial"/>
          <w:sz w:val="22"/>
          <w:szCs w:val="22"/>
          <w:lang w:val="en-GB"/>
        </w:rPr>
        <w:t xml:space="preserve">rch, given the </w:t>
      </w:r>
      <w:r w:rsidR="00A06589">
        <w:rPr>
          <w:rFonts w:ascii="Arial" w:hAnsi="Arial" w:cs="Arial"/>
          <w:sz w:val="22"/>
          <w:szCs w:val="22"/>
          <w:lang w:val="en-GB"/>
        </w:rPr>
        <w:t>lack</w:t>
      </w:r>
      <w:r w:rsidRPr="00D338DE">
        <w:rPr>
          <w:rFonts w:ascii="Arial" w:hAnsi="Arial" w:cs="Arial"/>
          <w:sz w:val="22"/>
          <w:szCs w:val="22"/>
          <w:lang w:val="en-GB"/>
        </w:rPr>
        <w:t xml:space="preserve"> of </w:t>
      </w:r>
      <w:r w:rsidR="003F4CE9" w:rsidRPr="00D338DE">
        <w:rPr>
          <w:rFonts w:ascii="Arial" w:hAnsi="Arial" w:cs="Arial"/>
          <w:sz w:val="22"/>
          <w:szCs w:val="22"/>
          <w:lang w:val="en-GB"/>
        </w:rPr>
        <w:t xml:space="preserve">differences in </w:t>
      </w:r>
      <w:r w:rsidRPr="00D338DE">
        <w:rPr>
          <w:rFonts w:ascii="Arial" w:hAnsi="Arial" w:cs="Arial"/>
          <w:sz w:val="22"/>
          <w:szCs w:val="22"/>
          <w:lang w:val="en-GB"/>
        </w:rPr>
        <w:t xml:space="preserve">catalytic activity among the acquired SILP (1-3) materials, SILP(1) was selected for subsequent optimization </w:t>
      </w:r>
      <w:r w:rsidR="003F4CE9" w:rsidRPr="00D338DE">
        <w:rPr>
          <w:rFonts w:ascii="Arial" w:hAnsi="Arial" w:cs="Arial"/>
          <w:sz w:val="22"/>
          <w:szCs w:val="22"/>
          <w:lang w:val="en-GB"/>
        </w:rPr>
        <w:t>of re</w:t>
      </w:r>
      <w:r w:rsidR="001C634D" w:rsidRPr="00D338DE">
        <w:rPr>
          <w:rFonts w:ascii="Arial" w:hAnsi="Arial" w:cs="Arial"/>
          <w:sz w:val="22"/>
          <w:szCs w:val="22"/>
          <w:lang w:val="en-GB"/>
        </w:rPr>
        <w:t>ac</w:t>
      </w:r>
      <w:r w:rsidR="003F4CE9" w:rsidRPr="00D338DE">
        <w:rPr>
          <w:rFonts w:ascii="Arial" w:hAnsi="Arial" w:cs="Arial"/>
          <w:sz w:val="22"/>
          <w:szCs w:val="22"/>
          <w:lang w:val="en-GB"/>
        </w:rPr>
        <w:t xml:space="preserve">tion conditions </w:t>
      </w:r>
      <w:r w:rsidRPr="00D338DE">
        <w:rPr>
          <w:rFonts w:ascii="Arial" w:hAnsi="Arial" w:cs="Arial"/>
          <w:sz w:val="22"/>
          <w:szCs w:val="22"/>
          <w:lang w:val="en-GB"/>
        </w:rPr>
        <w:t>in the model process.</w:t>
      </w:r>
      <w:r w:rsidR="00E70B27">
        <w:rPr>
          <w:rFonts w:ascii="Arial" w:hAnsi="Arial" w:cs="Arial"/>
          <w:sz w:val="22"/>
          <w:szCs w:val="22"/>
          <w:lang w:val="en-GB"/>
        </w:rPr>
        <w:t xml:space="preserve"> </w:t>
      </w:r>
      <w:r w:rsidR="00072643" w:rsidRPr="00D338DE">
        <w:rPr>
          <w:rFonts w:ascii="Arial" w:hAnsi="Arial" w:cs="Arial"/>
          <w:sz w:val="22"/>
          <w:szCs w:val="22"/>
          <w:lang w:val="en-GB"/>
        </w:rPr>
        <w:t xml:space="preserve">The studies on the influence of </w:t>
      </w:r>
      <w:r w:rsidRPr="00D338DE">
        <w:rPr>
          <w:rFonts w:ascii="Arial" w:hAnsi="Arial" w:cs="Arial"/>
          <w:sz w:val="22"/>
          <w:szCs w:val="22"/>
          <w:lang w:val="en-GB"/>
        </w:rPr>
        <w:t>a</w:t>
      </w:r>
      <w:r w:rsidR="001C634D" w:rsidRPr="00D338DE">
        <w:rPr>
          <w:rFonts w:ascii="Arial" w:hAnsi="Arial" w:cs="Arial"/>
          <w:sz w:val="22"/>
          <w:szCs w:val="22"/>
          <w:lang w:val="en-GB"/>
        </w:rPr>
        <w:t xml:space="preserve"> </w:t>
      </w:r>
      <w:r w:rsidRPr="00D338DE">
        <w:rPr>
          <w:rFonts w:ascii="Arial" w:hAnsi="Arial" w:cs="Arial"/>
          <w:sz w:val="22"/>
          <w:szCs w:val="22"/>
          <w:lang w:val="en-GB"/>
        </w:rPr>
        <w:t xml:space="preserve">solvent </w:t>
      </w:r>
      <w:r w:rsidR="00072643" w:rsidRPr="00D338DE">
        <w:rPr>
          <w:rFonts w:ascii="Arial" w:hAnsi="Arial" w:cs="Arial"/>
          <w:sz w:val="22"/>
          <w:szCs w:val="22"/>
          <w:lang w:val="en-GB"/>
        </w:rPr>
        <w:t xml:space="preserve">amount on maleic anhydride conversion showed that </w:t>
      </w:r>
      <w:r w:rsidRPr="00D338DE">
        <w:rPr>
          <w:rFonts w:ascii="Arial" w:hAnsi="Arial" w:cs="Arial"/>
          <w:sz w:val="22"/>
          <w:szCs w:val="22"/>
          <w:lang w:val="en-GB"/>
        </w:rPr>
        <w:t xml:space="preserve">0.5 mL of acetonitrile is </w:t>
      </w:r>
      <w:r w:rsidR="00072643" w:rsidRPr="00D338DE">
        <w:rPr>
          <w:rFonts w:ascii="Arial" w:hAnsi="Arial" w:cs="Arial"/>
          <w:sz w:val="22"/>
          <w:szCs w:val="22"/>
          <w:lang w:val="en-GB"/>
        </w:rPr>
        <w:t xml:space="preserve">the optimum </w:t>
      </w:r>
      <w:r w:rsidRPr="00D338DE">
        <w:rPr>
          <w:rFonts w:ascii="Arial" w:hAnsi="Arial" w:cs="Arial"/>
          <w:sz w:val="22"/>
          <w:szCs w:val="22"/>
          <w:lang w:val="en-GB"/>
        </w:rPr>
        <w:t xml:space="preserve">volume per 2 </w:t>
      </w:r>
      <w:proofErr w:type="spellStart"/>
      <w:r w:rsidRPr="00D338DE">
        <w:rPr>
          <w:rFonts w:ascii="Arial" w:hAnsi="Arial" w:cs="Arial"/>
          <w:sz w:val="22"/>
          <w:szCs w:val="22"/>
          <w:lang w:val="en-GB"/>
        </w:rPr>
        <w:t>mmole</w:t>
      </w:r>
      <w:proofErr w:type="spellEnd"/>
      <w:r w:rsidRPr="00D338DE">
        <w:rPr>
          <w:rFonts w:ascii="Arial" w:hAnsi="Arial" w:cs="Arial"/>
          <w:sz w:val="22"/>
          <w:szCs w:val="22"/>
          <w:lang w:val="en-GB"/>
        </w:rPr>
        <w:t xml:space="preserve"> of maleic </w:t>
      </w:r>
      <w:r w:rsidRPr="00B30A56">
        <w:rPr>
          <w:rFonts w:ascii="Arial" w:hAnsi="Arial" w:cs="Arial"/>
          <w:sz w:val="22"/>
          <w:szCs w:val="22"/>
          <w:lang w:val="en-GB"/>
        </w:rPr>
        <w:t>anhydride (</w:t>
      </w:r>
      <w:r w:rsidR="001F34BA" w:rsidRPr="00B30A56">
        <w:rPr>
          <w:rFonts w:ascii="Arial" w:hAnsi="Arial" w:cs="Arial"/>
          <w:sz w:val="22"/>
          <w:szCs w:val="22"/>
          <w:lang w:val="en-GB"/>
        </w:rPr>
        <w:t>4</w:t>
      </w:r>
      <w:r w:rsidRPr="00B30A56">
        <w:rPr>
          <w:rFonts w:ascii="Arial" w:hAnsi="Arial" w:cs="Arial"/>
          <w:sz w:val="22"/>
          <w:szCs w:val="22"/>
          <w:lang w:val="en-GB"/>
        </w:rPr>
        <w:t xml:space="preserve"> </w:t>
      </w:r>
      <w:r w:rsidR="001F34BA" w:rsidRPr="00B30A56">
        <w:rPr>
          <w:rFonts w:ascii="Arial" w:hAnsi="Arial" w:cs="Arial"/>
          <w:sz w:val="22"/>
          <w:szCs w:val="22"/>
          <w:lang w:val="en-GB"/>
        </w:rPr>
        <w:t>m</w:t>
      </w:r>
      <w:r w:rsidRPr="00B30A56">
        <w:rPr>
          <w:rFonts w:ascii="Arial" w:hAnsi="Arial" w:cs="Arial"/>
          <w:sz w:val="22"/>
          <w:szCs w:val="22"/>
          <w:lang w:val="en-GB"/>
        </w:rPr>
        <w:t>mol/cm</w:t>
      </w:r>
      <w:r w:rsidRPr="00B30A56">
        <w:rPr>
          <w:rFonts w:ascii="Arial" w:hAnsi="Arial" w:cs="Arial"/>
          <w:sz w:val="22"/>
          <w:szCs w:val="22"/>
          <w:vertAlign w:val="superscript"/>
          <w:lang w:val="en-GB"/>
        </w:rPr>
        <w:t>3</w:t>
      </w:r>
      <w:r w:rsidRPr="00B30A56">
        <w:rPr>
          <w:rFonts w:ascii="Arial" w:hAnsi="Arial" w:cs="Arial"/>
          <w:sz w:val="22"/>
          <w:szCs w:val="22"/>
          <w:lang w:val="en-GB"/>
        </w:rPr>
        <w:t xml:space="preserve">) </w:t>
      </w:r>
      <w:r w:rsidR="00072643" w:rsidRPr="00B30A56">
        <w:rPr>
          <w:rFonts w:ascii="Arial" w:hAnsi="Arial" w:cs="Arial"/>
          <w:sz w:val="22"/>
          <w:szCs w:val="22"/>
          <w:lang w:val="en-GB"/>
        </w:rPr>
        <w:t>(Fig</w:t>
      </w:r>
      <w:r w:rsidR="005C6A5E" w:rsidRPr="00B30A56">
        <w:rPr>
          <w:rFonts w:ascii="Arial" w:hAnsi="Arial" w:cs="Arial"/>
          <w:sz w:val="22"/>
          <w:szCs w:val="22"/>
          <w:lang w:val="en-GB"/>
        </w:rPr>
        <w:t xml:space="preserve">ure </w:t>
      </w:r>
      <w:r w:rsidR="00072643" w:rsidRPr="00B30A56">
        <w:rPr>
          <w:rFonts w:ascii="Arial" w:hAnsi="Arial" w:cs="Arial"/>
          <w:sz w:val="22"/>
          <w:szCs w:val="22"/>
          <w:lang w:val="en-GB"/>
        </w:rPr>
        <w:t xml:space="preserve">1). </w:t>
      </w:r>
      <w:r w:rsidR="00A90898" w:rsidRPr="00B30A56">
        <w:rPr>
          <w:rFonts w:ascii="Arial" w:hAnsi="Arial" w:cs="Arial"/>
          <w:sz w:val="22"/>
          <w:szCs w:val="22"/>
          <w:lang w:val="en-GB"/>
        </w:rPr>
        <w:t>Lower amounts hindered the effective mixing of reagents due to the high volume of catalyst.</w:t>
      </w:r>
      <w:r w:rsidR="00A90898" w:rsidRPr="00D338DE">
        <w:rPr>
          <w:rFonts w:ascii="Arial" w:hAnsi="Arial" w:cs="Arial"/>
          <w:sz w:val="22"/>
          <w:szCs w:val="22"/>
          <w:lang w:val="en-GB"/>
        </w:rPr>
        <w:t xml:space="preserve"> </w:t>
      </w:r>
      <w:r w:rsidR="00CC7D53" w:rsidRPr="00D338DE">
        <w:rPr>
          <w:rFonts w:ascii="Arial" w:hAnsi="Arial" w:cs="Arial"/>
          <w:sz w:val="22"/>
          <w:szCs w:val="22"/>
          <w:lang w:val="en-GB"/>
        </w:rPr>
        <w:t>Next, the influence of maleic anhydride</w:t>
      </w:r>
      <w:r w:rsidR="00DB5F78">
        <w:rPr>
          <w:rFonts w:ascii="Arial" w:hAnsi="Arial" w:cs="Arial"/>
          <w:sz w:val="22"/>
          <w:szCs w:val="22"/>
          <w:lang w:val="en-GB"/>
        </w:rPr>
        <w:t xml:space="preserve"> </w:t>
      </w:r>
      <w:r w:rsidR="00CC7D53" w:rsidRPr="00D338DE">
        <w:rPr>
          <w:rFonts w:ascii="Arial" w:hAnsi="Arial" w:cs="Arial"/>
          <w:sz w:val="22"/>
          <w:szCs w:val="22"/>
          <w:lang w:val="en-GB"/>
        </w:rPr>
        <w:t>:</w:t>
      </w:r>
      <w:r w:rsidR="00DB5F78">
        <w:rPr>
          <w:rFonts w:ascii="Arial" w:hAnsi="Arial" w:cs="Arial"/>
          <w:sz w:val="22"/>
          <w:szCs w:val="22"/>
          <w:lang w:val="en-GB"/>
        </w:rPr>
        <w:t xml:space="preserve"> </w:t>
      </w:r>
      <w:r w:rsidR="00CC7D53" w:rsidRPr="00D338DE">
        <w:rPr>
          <w:rFonts w:ascii="Arial" w:hAnsi="Arial" w:cs="Arial"/>
          <w:sz w:val="22"/>
          <w:szCs w:val="22"/>
          <w:lang w:val="en-GB"/>
        </w:rPr>
        <w:t xml:space="preserve">isoprene molar ratio on maleic anhydride conversion </w:t>
      </w:r>
      <w:r w:rsidR="00A90898" w:rsidRPr="00D338DE">
        <w:rPr>
          <w:rFonts w:ascii="Arial" w:hAnsi="Arial" w:cs="Arial"/>
          <w:sz w:val="22"/>
          <w:szCs w:val="22"/>
          <w:lang w:val="en-GB"/>
        </w:rPr>
        <w:t>was determined</w:t>
      </w:r>
      <w:r w:rsidR="00DB5F78">
        <w:rPr>
          <w:rFonts w:ascii="Arial" w:hAnsi="Arial" w:cs="Arial"/>
          <w:sz w:val="22"/>
          <w:szCs w:val="22"/>
          <w:lang w:val="en-GB"/>
        </w:rPr>
        <w:t xml:space="preserve"> </w:t>
      </w:r>
      <w:r w:rsidR="00A90898" w:rsidRPr="00D338DE">
        <w:rPr>
          <w:rFonts w:ascii="Arial" w:hAnsi="Arial" w:cs="Arial"/>
          <w:sz w:val="22"/>
          <w:szCs w:val="22"/>
          <w:lang w:val="en-GB"/>
        </w:rPr>
        <w:t>(</w:t>
      </w:r>
      <w:r w:rsidR="00CC7D53" w:rsidRPr="00D338DE">
        <w:rPr>
          <w:rFonts w:ascii="Arial" w:hAnsi="Arial" w:cs="Arial"/>
          <w:sz w:val="22"/>
          <w:szCs w:val="22"/>
          <w:lang w:val="en-GB"/>
        </w:rPr>
        <w:t>Figure 2</w:t>
      </w:r>
      <w:r w:rsidR="00A90898" w:rsidRPr="00D338DE">
        <w:rPr>
          <w:rFonts w:ascii="Arial" w:hAnsi="Arial" w:cs="Arial"/>
          <w:sz w:val="22"/>
          <w:szCs w:val="22"/>
          <w:lang w:val="en-GB"/>
        </w:rPr>
        <w:t>)</w:t>
      </w:r>
      <w:r w:rsidR="00CC7D53" w:rsidRPr="00D338DE">
        <w:rPr>
          <w:rFonts w:ascii="Arial" w:hAnsi="Arial" w:cs="Arial"/>
          <w:sz w:val="22"/>
          <w:szCs w:val="22"/>
          <w:lang w:val="en-GB"/>
        </w:rPr>
        <w:t>. The most beneficial result was obtained for 1:1.5 MA</w:t>
      </w:r>
      <w:r w:rsidR="00DB5F78">
        <w:rPr>
          <w:rFonts w:ascii="Arial" w:hAnsi="Arial" w:cs="Arial"/>
          <w:sz w:val="22"/>
          <w:szCs w:val="22"/>
          <w:lang w:val="en-GB"/>
        </w:rPr>
        <w:t xml:space="preserve"> </w:t>
      </w:r>
      <w:r w:rsidR="00CC7D53" w:rsidRPr="00D338DE">
        <w:rPr>
          <w:rFonts w:ascii="Arial" w:hAnsi="Arial" w:cs="Arial"/>
          <w:sz w:val="22"/>
          <w:szCs w:val="22"/>
          <w:lang w:val="en-GB"/>
        </w:rPr>
        <w:t>:</w:t>
      </w:r>
      <w:r w:rsidR="00DB5F78">
        <w:rPr>
          <w:rFonts w:ascii="Arial" w:hAnsi="Arial" w:cs="Arial"/>
          <w:sz w:val="22"/>
          <w:szCs w:val="22"/>
          <w:lang w:val="en-GB"/>
        </w:rPr>
        <w:t xml:space="preserve"> </w:t>
      </w:r>
      <w:r w:rsidR="00CC7D53" w:rsidRPr="00D338DE">
        <w:rPr>
          <w:rFonts w:ascii="Arial" w:hAnsi="Arial" w:cs="Arial"/>
          <w:sz w:val="22"/>
          <w:szCs w:val="22"/>
          <w:lang w:val="en-GB"/>
        </w:rPr>
        <w:t xml:space="preserve">isoprene molar ratio. </w:t>
      </w:r>
      <w:r w:rsidR="0087241B" w:rsidRPr="00D338DE">
        <w:rPr>
          <w:rFonts w:ascii="Arial" w:hAnsi="Arial" w:cs="Arial"/>
          <w:sz w:val="22"/>
          <w:szCs w:val="22"/>
          <w:lang w:val="en-GB"/>
        </w:rPr>
        <w:t xml:space="preserve">A subsequent increase in the quantity of isoprene did not influence the enhancement of maleic anhydride conversion rates. </w:t>
      </w:r>
      <w:r w:rsidR="00E42E69" w:rsidRPr="00D338DE">
        <w:rPr>
          <w:rFonts w:ascii="Arial" w:hAnsi="Arial" w:cs="Arial"/>
          <w:sz w:val="22"/>
          <w:szCs w:val="22"/>
          <w:lang w:val="en-GB"/>
        </w:rPr>
        <w:t xml:space="preserve">Finally, the influence of catalyst loading on maleic anhydride conversion was examined and presented </w:t>
      </w:r>
      <w:r w:rsidR="00E42E69" w:rsidRPr="00D338DE">
        <w:rPr>
          <w:rFonts w:ascii="Arial" w:hAnsi="Arial" w:cs="Arial"/>
          <w:sz w:val="22"/>
          <w:szCs w:val="22"/>
          <w:lang w:val="en-GB"/>
        </w:rPr>
        <w:lastRenderedPageBreak/>
        <w:t>in Figure 3. The results showed that the 0.1 mol% of Al(OTf)</w:t>
      </w:r>
      <w:r w:rsidR="00E42E69" w:rsidRPr="00D338DE">
        <w:rPr>
          <w:rFonts w:ascii="Arial" w:hAnsi="Arial" w:cs="Arial"/>
          <w:sz w:val="22"/>
          <w:szCs w:val="22"/>
          <w:vertAlign w:val="subscript"/>
          <w:lang w:val="en-GB"/>
        </w:rPr>
        <w:t>3</w:t>
      </w:r>
      <w:r w:rsidR="00E42E69" w:rsidRPr="00D338DE">
        <w:rPr>
          <w:rFonts w:ascii="Arial" w:hAnsi="Arial" w:cs="Arial"/>
          <w:sz w:val="22"/>
          <w:szCs w:val="22"/>
          <w:lang w:val="en-GB"/>
        </w:rPr>
        <w:t xml:space="preserve"> </w:t>
      </w:r>
      <w:r w:rsidR="00E42E69" w:rsidRPr="00DB5F78">
        <w:rPr>
          <w:rFonts w:ascii="Arial" w:hAnsi="Arial" w:cs="Arial"/>
          <w:sz w:val="22"/>
          <w:szCs w:val="22"/>
          <w:lang w:val="en-GB"/>
        </w:rPr>
        <w:t xml:space="preserve">per </w:t>
      </w:r>
      <w:r w:rsidR="001F34BA" w:rsidRPr="00DB5F78">
        <w:rPr>
          <w:rFonts w:ascii="Arial" w:hAnsi="Arial" w:cs="Arial"/>
          <w:sz w:val="22"/>
          <w:szCs w:val="22"/>
          <w:lang w:val="en-GB"/>
        </w:rPr>
        <w:t>MA is</w:t>
      </w:r>
      <w:r w:rsidR="007E5A60" w:rsidRPr="00DB5F78">
        <w:rPr>
          <w:rFonts w:ascii="Arial" w:hAnsi="Arial" w:cs="Arial"/>
          <w:sz w:val="22"/>
          <w:szCs w:val="22"/>
          <w:lang w:val="en-GB"/>
        </w:rPr>
        <w:t xml:space="preserve"> </w:t>
      </w:r>
      <w:r w:rsidR="001F34BA" w:rsidRPr="00DB5F78">
        <w:rPr>
          <w:rFonts w:ascii="Arial" w:hAnsi="Arial" w:cs="Arial"/>
          <w:sz w:val="22"/>
          <w:szCs w:val="22"/>
          <w:lang w:val="en-GB"/>
        </w:rPr>
        <w:t>enough</w:t>
      </w:r>
      <w:r w:rsidR="007E5A60" w:rsidRPr="00D338DE">
        <w:rPr>
          <w:rFonts w:ascii="Arial" w:hAnsi="Arial" w:cs="Arial"/>
          <w:sz w:val="22"/>
          <w:szCs w:val="22"/>
          <w:lang w:val="en-GB"/>
        </w:rPr>
        <w:t xml:space="preserve"> for efficient catalysis. Lower amounts were not sufficient to </w:t>
      </w:r>
      <w:r w:rsidR="00DB5F78" w:rsidRPr="00D338DE">
        <w:rPr>
          <w:rFonts w:ascii="Arial" w:hAnsi="Arial" w:cs="Arial"/>
          <w:sz w:val="22"/>
          <w:szCs w:val="22"/>
          <w:lang w:val="en-GB"/>
        </w:rPr>
        <w:t>obtained</w:t>
      </w:r>
      <w:r w:rsidR="007E5A60" w:rsidRPr="00D338DE">
        <w:rPr>
          <w:rFonts w:ascii="Arial" w:hAnsi="Arial" w:cs="Arial"/>
          <w:sz w:val="22"/>
          <w:szCs w:val="22"/>
          <w:lang w:val="en-GB"/>
        </w:rPr>
        <w:t xml:space="preserve"> full conversion of substrate.  </w:t>
      </w:r>
    </w:p>
    <w:p w14:paraId="21F62E85" w14:textId="77777777" w:rsidR="00214702" w:rsidRPr="00D338DE" w:rsidRDefault="00214702" w:rsidP="00646318">
      <w:pPr>
        <w:spacing w:line="276" w:lineRule="auto"/>
        <w:ind w:firstLine="426"/>
        <w:jc w:val="both"/>
        <w:rPr>
          <w:rFonts w:ascii="Arial" w:hAnsi="Arial" w:cs="Arial"/>
          <w:sz w:val="22"/>
          <w:szCs w:val="22"/>
          <w:lang w:val="en-GB"/>
        </w:rPr>
      </w:pPr>
    </w:p>
    <w:p w14:paraId="2C4317BA" w14:textId="6D3D6320" w:rsidR="0024107C" w:rsidRPr="00D338DE" w:rsidRDefault="00214702" w:rsidP="00DB5F78">
      <w:pPr>
        <w:spacing w:line="276" w:lineRule="auto"/>
        <w:jc w:val="center"/>
        <w:rPr>
          <w:rFonts w:ascii="Arial" w:hAnsi="Arial" w:cs="Arial"/>
          <w:sz w:val="22"/>
          <w:szCs w:val="22"/>
          <w:lang w:val="en-GB"/>
        </w:rPr>
      </w:pPr>
      <w:r w:rsidRPr="00214702">
        <w:rPr>
          <w:rFonts w:ascii="Arial" w:hAnsi="Arial" w:cs="Arial"/>
          <w:noProof/>
          <w:sz w:val="22"/>
          <w:szCs w:val="22"/>
          <w:lang w:val="en-GB"/>
        </w:rPr>
        <w:drawing>
          <wp:inline distT="0" distB="0" distL="0" distR="0" wp14:anchorId="6710A7C7" wp14:editId="476BF0BA">
            <wp:extent cx="3410582" cy="1941542"/>
            <wp:effectExtent l="0" t="0" r="0" b="1905"/>
            <wp:docPr id="1855516293" name="Obraz 3" descr="Obraz zawierający tekst, linia, diagram,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516293" name="Obraz 3" descr="Obraz zawierający tekst, linia, diagram, zrzut ekranu&#10;&#10;Opis wygenerowany automatycznie"/>
                    <pic:cNvPicPr/>
                  </pic:nvPicPr>
                  <pic:blipFill>
                    <a:blip r:embed="rId11"/>
                    <a:stretch>
                      <a:fillRect/>
                    </a:stretch>
                  </pic:blipFill>
                  <pic:spPr>
                    <a:xfrm>
                      <a:off x="0" y="0"/>
                      <a:ext cx="3461311" cy="1970421"/>
                    </a:xfrm>
                    <a:prstGeom prst="rect">
                      <a:avLst/>
                    </a:prstGeom>
                  </pic:spPr>
                </pic:pic>
              </a:graphicData>
            </a:graphic>
          </wp:inline>
        </w:drawing>
      </w:r>
    </w:p>
    <w:p w14:paraId="6B86E60B" w14:textId="22E46443" w:rsidR="008F2230" w:rsidRPr="00D338DE" w:rsidRDefault="00A86BC5" w:rsidP="00BE137F">
      <w:pPr>
        <w:spacing w:line="276" w:lineRule="auto"/>
        <w:jc w:val="both"/>
        <w:rPr>
          <w:rFonts w:ascii="Arial" w:hAnsi="Arial" w:cs="Arial"/>
          <w:sz w:val="22"/>
          <w:szCs w:val="22"/>
          <w:lang w:val="en-GB"/>
        </w:rPr>
      </w:pPr>
      <w:r w:rsidRPr="00D338DE">
        <w:rPr>
          <w:rFonts w:ascii="Arial" w:hAnsi="Arial" w:cs="Arial"/>
          <w:b/>
          <w:bCs/>
          <w:sz w:val="22"/>
          <w:szCs w:val="22"/>
          <w:lang w:val="en-GB"/>
        </w:rPr>
        <w:t>Fig</w:t>
      </w:r>
      <w:r w:rsidR="005C6A5E" w:rsidRPr="00D338DE">
        <w:rPr>
          <w:rFonts w:ascii="Arial" w:hAnsi="Arial" w:cs="Arial"/>
          <w:b/>
          <w:bCs/>
          <w:sz w:val="22"/>
          <w:szCs w:val="22"/>
          <w:lang w:val="en-GB"/>
        </w:rPr>
        <w:t>ure</w:t>
      </w:r>
      <w:r w:rsidRPr="00D338DE">
        <w:rPr>
          <w:rFonts w:ascii="Arial" w:hAnsi="Arial" w:cs="Arial"/>
          <w:b/>
          <w:bCs/>
          <w:sz w:val="22"/>
          <w:szCs w:val="22"/>
          <w:lang w:val="en-GB"/>
        </w:rPr>
        <w:t xml:space="preserve"> </w:t>
      </w:r>
      <w:r w:rsidR="00B8425E" w:rsidRPr="00D338DE">
        <w:rPr>
          <w:rFonts w:ascii="Arial" w:hAnsi="Arial" w:cs="Arial"/>
          <w:b/>
          <w:bCs/>
          <w:sz w:val="22"/>
          <w:szCs w:val="22"/>
          <w:lang w:val="en-GB"/>
        </w:rPr>
        <w:t>1</w:t>
      </w:r>
      <w:r w:rsidR="008F2230" w:rsidRPr="00D338DE">
        <w:rPr>
          <w:rFonts w:ascii="Arial" w:hAnsi="Arial" w:cs="Arial"/>
          <w:b/>
          <w:bCs/>
          <w:sz w:val="22"/>
          <w:szCs w:val="22"/>
          <w:lang w:val="en-GB"/>
        </w:rPr>
        <w:t>.</w:t>
      </w:r>
      <w:r w:rsidRPr="00D338DE">
        <w:rPr>
          <w:rFonts w:ascii="Arial" w:hAnsi="Arial" w:cs="Arial"/>
          <w:sz w:val="22"/>
          <w:szCs w:val="22"/>
          <w:lang w:val="en-GB"/>
        </w:rPr>
        <w:t xml:space="preserve"> The influence of </w:t>
      </w:r>
      <w:r w:rsidR="00072643" w:rsidRPr="00D338DE">
        <w:rPr>
          <w:rFonts w:ascii="Arial" w:hAnsi="Arial" w:cs="Arial"/>
          <w:sz w:val="22"/>
          <w:szCs w:val="22"/>
          <w:lang w:val="en-GB"/>
        </w:rPr>
        <w:t>acetonitrile</w:t>
      </w:r>
      <w:r w:rsidR="007F691A" w:rsidRPr="00D338DE">
        <w:rPr>
          <w:rFonts w:ascii="Arial" w:hAnsi="Arial" w:cs="Arial"/>
          <w:sz w:val="22"/>
          <w:szCs w:val="22"/>
          <w:lang w:val="en-GB"/>
        </w:rPr>
        <w:t xml:space="preserve"> amount</w:t>
      </w:r>
      <w:r w:rsidR="007407D4" w:rsidRPr="00D338DE">
        <w:rPr>
          <w:rFonts w:ascii="Arial" w:hAnsi="Arial" w:cs="Arial"/>
          <w:sz w:val="22"/>
          <w:szCs w:val="22"/>
          <w:lang w:val="en-GB"/>
        </w:rPr>
        <w:t xml:space="preserve"> on </w:t>
      </w:r>
      <w:r w:rsidR="00A90898" w:rsidRPr="00D338DE">
        <w:rPr>
          <w:rFonts w:ascii="Arial" w:hAnsi="Arial" w:cs="Arial"/>
          <w:sz w:val="22"/>
          <w:szCs w:val="22"/>
          <w:lang w:val="en-GB"/>
        </w:rPr>
        <w:t>MA</w:t>
      </w:r>
      <w:r w:rsidR="007407D4" w:rsidRPr="00D338DE">
        <w:rPr>
          <w:rFonts w:ascii="Arial" w:hAnsi="Arial" w:cs="Arial"/>
          <w:sz w:val="22"/>
          <w:szCs w:val="22"/>
          <w:lang w:val="en-GB"/>
        </w:rPr>
        <w:t xml:space="preserve"> conversion</w:t>
      </w:r>
      <w:r w:rsidR="00D27A10" w:rsidRPr="00D338DE">
        <w:rPr>
          <w:rFonts w:ascii="Arial" w:hAnsi="Arial" w:cs="Arial"/>
          <w:sz w:val="22"/>
          <w:szCs w:val="22"/>
          <w:lang w:val="en-GB"/>
        </w:rPr>
        <w:t>.</w:t>
      </w:r>
    </w:p>
    <w:p w14:paraId="512F4DC0" w14:textId="46BC36E8" w:rsidR="00D27A10" w:rsidRDefault="00D27A10" w:rsidP="004B64F3">
      <w:pPr>
        <w:spacing w:line="276" w:lineRule="auto"/>
        <w:jc w:val="both"/>
        <w:rPr>
          <w:rFonts w:ascii="Arial" w:hAnsi="Arial" w:cs="Arial"/>
          <w:sz w:val="22"/>
          <w:szCs w:val="22"/>
          <w:lang w:val="en-GB"/>
        </w:rPr>
      </w:pPr>
      <w:r w:rsidRPr="00D338DE">
        <w:rPr>
          <w:rFonts w:ascii="Arial" w:hAnsi="Arial" w:cs="Arial"/>
          <w:b/>
          <w:bCs/>
          <w:sz w:val="22"/>
          <w:szCs w:val="22"/>
          <w:lang w:val="en-GB"/>
        </w:rPr>
        <w:t xml:space="preserve">Reaction conditions: </w:t>
      </w:r>
      <w:r w:rsidRPr="00D338DE">
        <w:rPr>
          <w:rFonts w:ascii="Arial" w:hAnsi="Arial" w:cs="Arial"/>
          <w:sz w:val="22"/>
          <w:szCs w:val="22"/>
          <w:lang w:val="en-GB"/>
        </w:rPr>
        <w:t>isoprene 3 mmol, maleic anhydride 2 mmol, acetonitrile</w:t>
      </w:r>
      <w:r w:rsidR="00DF0DC8" w:rsidRPr="00D338DE">
        <w:rPr>
          <w:rFonts w:ascii="Arial" w:hAnsi="Arial" w:cs="Arial"/>
          <w:sz w:val="22"/>
          <w:szCs w:val="22"/>
          <w:lang w:val="en-GB"/>
        </w:rPr>
        <w:t xml:space="preserve"> </w:t>
      </w:r>
      <w:r w:rsidR="00A90898" w:rsidRPr="00D338DE">
        <w:rPr>
          <w:rFonts w:ascii="Arial" w:hAnsi="Arial" w:cs="Arial"/>
          <w:sz w:val="22"/>
          <w:szCs w:val="22"/>
          <w:lang w:val="en-GB"/>
        </w:rPr>
        <w:t>0.5-2.5 mL</w:t>
      </w:r>
      <w:r w:rsidRPr="00D338DE">
        <w:rPr>
          <w:rFonts w:ascii="Arial" w:hAnsi="Arial" w:cs="Arial"/>
          <w:sz w:val="22"/>
          <w:szCs w:val="22"/>
          <w:lang w:val="en-GB"/>
        </w:rPr>
        <w:t>, SILP</w:t>
      </w:r>
      <w:r w:rsidR="00A90898" w:rsidRPr="00D338DE">
        <w:rPr>
          <w:rFonts w:ascii="Arial" w:hAnsi="Arial" w:cs="Arial"/>
          <w:sz w:val="22"/>
          <w:szCs w:val="22"/>
          <w:lang w:val="en-GB"/>
        </w:rPr>
        <w:t>(</w:t>
      </w:r>
      <w:r w:rsidRPr="00D338DE">
        <w:rPr>
          <w:rFonts w:ascii="Arial" w:hAnsi="Arial" w:cs="Arial"/>
          <w:sz w:val="22"/>
          <w:szCs w:val="22"/>
          <w:lang w:val="en-GB"/>
        </w:rPr>
        <w:t>1</w:t>
      </w:r>
      <w:r w:rsidR="00A90898" w:rsidRPr="00D338DE">
        <w:rPr>
          <w:rFonts w:ascii="Arial" w:hAnsi="Arial" w:cs="Arial"/>
          <w:sz w:val="22"/>
          <w:szCs w:val="22"/>
          <w:lang w:val="en-GB"/>
        </w:rPr>
        <w:t>)</w:t>
      </w:r>
      <w:r w:rsidRPr="00D338DE">
        <w:rPr>
          <w:rFonts w:ascii="Arial" w:hAnsi="Arial" w:cs="Arial"/>
          <w:sz w:val="22"/>
          <w:szCs w:val="22"/>
          <w:lang w:val="en-GB"/>
        </w:rPr>
        <w:t xml:space="preserve"> catalyst </w:t>
      </w:r>
      <w:r w:rsidR="00DB5F78">
        <w:rPr>
          <w:rFonts w:ascii="Arial" w:hAnsi="Arial" w:cs="Arial"/>
          <w:sz w:val="22"/>
          <w:szCs w:val="22"/>
          <w:lang w:val="en-GB"/>
        </w:rPr>
        <w:t>with</w:t>
      </w:r>
      <w:r w:rsidRPr="00D338DE">
        <w:rPr>
          <w:rFonts w:ascii="Arial" w:hAnsi="Arial" w:cs="Arial"/>
          <w:sz w:val="22"/>
          <w:szCs w:val="22"/>
          <w:lang w:val="en-GB"/>
        </w:rPr>
        <w:t xml:space="preserve"> 0.1 mol% </w:t>
      </w:r>
      <w:r w:rsidR="00DB5F78">
        <w:rPr>
          <w:rFonts w:ascii="Arial" w:hAnsi="Arial" w:cs="Arial"/>
          <w:sz w:val="22"/>
          <w:szCs w:val="22"/>
          <w:lang w:val="en-GB"/>
        </w:rPr>
        <w:t xml:space="preserve">of </w:t>
      </w:r>
      <w:r w:rsidRPr="00D338DE">
        <w:rPr>
          <w:rFonts w:ascii="Arial" w:hAnsi="Arial" w:cs="Arial"/>
          <w:sz w:val="22"/>
          <w:szCs w:val="22"/>
          <w:lang w:val="en-GB"/>
        </w:rPr>
        <w:t>Al(OTf)</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per maleic anhydride,</w:t>
      </w:r>
      <w:r w:rsidRPr="00D338DE">
        <w:rPr>
          <w:rFonts w:ascii="Arial" w:hAnsi="Arial" w:cs="Arial"/>
          <w:bCs/>
          <w:sz w:val="22"/>
          <w:szCs w:val="22"/>
          <w:lang w:val="en-GB"/>
        </w:rPr>
        <w:t xml:space="preserve"> 20°C. MA conversion was </w:t>
      </w:r>
      <w:r w:rsidRPr="00D338DE">
        <w:rPr>
          <w:rFonts w:ascii="Arial" w:hAnsi="Arial" w:cs="Arial"/>
          <w:sz w:val="22"/>
          <w:szCs w:val="22"/>
          <w:lang w:val="en-GB"/>
        </w:rPr>
        <w:t>determined using GC.</w:t>
      </w:r>
    </w:p>
    <w:p w14:paraId="3D934842" w14:textId="77777777" w:rsidR="00214702" w:rsidRPr="00D338DE" w:rsidRDefault="00214702" w:rsidP="004B64F3">
      <w:pPr>
        <w:spacing w:line="276" w:lineRule="auto"/>
        <w:jc w:val="both"/>
        <w:rPr>
          <w:rFonts w:ascii="Arial" w:hAnsi="Arial" w:cs="Arial"/>
          <w:sz w:val="22"/>
          <w:szCs w:val="22"/>
          <w:lang w:val="en-GB"/>
        </w:rPr>
      </w:pPr>
    </w:p>
    <w:p w14:paraId="602AFA9E" w14:textId="1C7FFB9C" w:rsidR="00362D13" w:rsidRPr="00D338DE" w:rsidRDefault="00214702" w:rsidP="00DB5F78">
      <w:pPr>
        <w:spacing w:line="276" w:lineRule="auto"/>
        <w:jc w:val="center"/>
        <w:rPr>
          <w:rFonts w:ascii="Arial" w:hAnsi="Arial" w:cs="Arial"/>
          <w:sz w:val="22"/>
          <w:szCs w:val="22"/>
          <w:lang w:val="en-GB"/>
        </w:rPr>
      </w:pPr>
      <w:r w:rsidRPr="00214702">
        <w:rPr>
          <w:rFonts w:ascii="Arial" w:hAnsi="Arial" w:cs="Arial"/>
          <w:noProof/>
          <w:sz w:val="22"/>
          <w:szCs w:val="22"/>
          <w:lang w:val="en-GB"/>
        </w:rPr>
        <w:drawing>
          <wp:inline distT="0" distB="0" distL="0" distR="0" wp14:anchorId="74E4573A" wp14:editId="0887D374">
            <wp:extent cx="3404280" cy="1954476"/>
            <wp:effectExtent l="0" t="0" r="5715" b="8255"/>
            <wp:docPr id="1102924409" name="Obraz 4" descr="Obraz zawierający tekst, linia, diagram, Wykres&#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924409" name="Obraz 4" descr="Obraz zawierający tekst, linia, diagram, Wykres&#10;&#10;Opis wygenerowany automatycznie"/>
                    <pic:cNvPicPr/>
                  </pic:nvPicPr>
                  <pic:blipFill>
                    <a:blip r:embed="rId12"/>
                    <a:stretch>
                      <a:fillRect/>
                    </a:stretch>
                  </pic:blipFill>
                  <pic:spPr>
                    <a:xfrm>
                      <a:off x="0" y="0"/>
                      <a:ext cx="3440382" cy="1975203"/>
                    </a:xfrm>
                    <a:prstGeom prst="rect">
                      <a:avLst/>
                    </a:prstGeom>
                  </pic:spPr>
                </pic:pic>
              </a:graphicData>
            </a:graphic>
          </wp:inline>
        </w:drawing>
      </w:r>
    </w:p>
    <w:p w14:paraId="3B3C14D8" w14:textId="0E1D00F8" w:rsidR="008F2230" w:rsidRPr="00D338DE" w:rsidRDefault="00A86BC5" w:rsidP="00BE137F">
      <w:pPr>
        <w:spacing w:line="276" w:lineRule="auto"/>
        <w:jc w:val="both"/>
        <w:rPr>
          <w:rFonts w:ascii="Arial" w:hAnsi="Arial" w:cs="Arial"/>
          <w:sz w:val="22"/>
          <w:szCs w:val="22"/>
          <w:lang w:val="en-GB"/>
        </w:rPr>
      </w:pPr>
      <w:r w:rsidRPr="00D338DE">
        <w:rPr>
          <w:rFonts w:ascii="Arial" w:hAnsi="Arial" w:cs="Arial"/>
          <w:b/>
          <w:bCs/>
          <w:sz w:val="22"/>
          <w:szCs w:val="22"/>
          <w:lang w:val="en-GB"/>
        </w:rPr>
        <w:t>Fig</w:t>
      </w:r>
      <w:r w:rsidR="005C6A5E" w:rsidRPr="00D338DE">
        <w:rPr>
          <w:rFonts w:ascii="Arial" w:hAnsi="Arial" w:cs="Arial"/>
          <w:b/>
          <w:bCs/>
          <w:sz w:val="22"/>
          <w:szCs w:val="22"/>
          <w:lang w:val="en-GB"/>
        </w:rPr>
        <w:t>ure</w:t>
      </w:r>
      <w:r w:rsidRPr="00D338DE">
        <w:rPr>
          <w:rFonts w:ascii="Arial" w:hAnsi="Arial" w:cs="Arial"/>
          <w:b/>
          <w:bCs/>
          <w:sz w:val="22"/>
          <w:szCs w:val="22"/>
          <w:lang w:val="en-GB"/>
        </w:rPr>
        <w:t xml:space="preserve"> </w:t>
      </w:r>
      <w:r w:rsidR="00B8425E" w:rsidRPr="00D338DE">
        <w:rPr>
          <w:rFonts w:ascii="Arial" w:hAnsi="Arial" w:cs="Arial"/>
          <w:b/>
          <w:bCs/>
          <w:sz w:val="22"/>
          <w:szCs w:val="22"/>
          <w:lang w:val="en-GB"/>
        </w:rPr>
        <w:t>2</w:t>
      </w:r>
      <w:r w:rsidR="008F2230" w:rsidRPr="00D338DE">
        <w:rPr>
          <w:rFonts w:ascii="Arial" w:hAnsi="Arial" w:cs="Arial"/>
          <w:sz w:val="22"/>
          <w:szCs w:val="22"/>
          <w:lang w:val="en-GB"/>
        </w:rPr>
        <w:t>.</w:t>
      </w:r>
      <w:r w:rsidRPr="00D338DE">
        <w:rPr>
          <w:rFonts w:ascii="Arial" w:hAnsi="Arial" w:cs="Arial"/>
          <w:sz w:val="22"/>
          <w:szCs w:val="22"/>
          <w:lang w:val="en-GB"/>
        </w:rPr>
        <w:t xml:space="preserve"> The influence of </w:t>
      </w:r>
      <w:r w:rsidR="00DB5F78">
        <w:rPr>
          <w:rFonts w:ascii="Arial" w:hAnsi="Arial" w:cs="Arial"/>
          <w:sz w:val="22"/>
          <w:szCs w:val="22"/>
          <w:lang w:val="en-GB"/>
        </w:rPr>
        <w:t>maleic anhydride :</w:t>
      </w:r>
      <w:r w:rsidR="00A90898" w:rsidRPr="00D338DE">
        <w:rPr>
          <w:rFonts w:ascii="Arial" w:hAnsi="Arial" w:cs="Arial"/>
          <w:sz w:val="22"/>
          <w:szCs w:val="22"/>
          <w:lang w:val="en-GB"/>
        </w:rPr>
        <w:t xml:space="preserve"> i</w:t>
      </w:r>
      <w:r w:rsidR="00A40D2F" w:rsidRPr="00D338DE">
        <w:rPr>
          <w:rFonts w:ascii="Arial" w:hAnsi="Arial" w:cs="Arial"/>
          <w:sz w:val="22"/>
          <w:szCs w:val="22"/>
          <w:lang w:val="en-GB"/>
        </w:rPr>
        <w:t xml:space="preserve">soprene molar ratio on </w:t>
      </w:r>
      <w:r w:rsidR="00A90898" w:rsidRPr="00D338DE">
        <w:rPr>
          <w:rFonts w:ascii="Arial" w:hAnsi="Arial" w:cs="Arial"/>
          <w:sz w:val="22"/>
          <w:szCs w:val="22"/>
          <w:lang w:val="en-GB"/>
        </w:rPr>
        <w:t>MA</w:t>
      </w:r>
      <w:r w:rsidR="00A40D2F" w:rsidRPr="00D338DE">
        <w:rPr>
          <w:rFonts w:ascii="Arial" w:hAnsi="Arial" w:cs="Arial"/>
          <w:sz w:val="22"/>
          <w:szCs w:val="22"/>
          <w:lang w:val="en-GB"/>
        </w:rPr>
        <w:t xml:space="preserve"> conversion</w:t>
      </w:r>
      <w:r w:rsidR="00D27A10" w:rsidRPr="00D338DE">
        <w:rPr>
          <w:rFonts w:ascii="Arial" w:hAnsi="Arial" w:cs="Arial"/>
          <w:sz w:val="22"/>
          <w:szCs w:val="22"/>
          <w:lang w:val="en-GB"/>
        </w:rPr>
        <w:t>.</w:t>
      </w:r>
    </w:p>
    <w:p w14:paraId="2ED1D644" w14:textId="4144D83C" w:rsidR="00E42E69" w:rsidRDefault="00D27A10" w:rsidP="004B64F3">
      <w:pPr>
        <w:spacing w:line="276" w:lineRule="auto"/>
        <w:jc w:val="both"/>
        <w:rPr>
          <w:rFonts w:ascii="Arial" w:hAnsi="Arial" w:cs="Arial"/>
          <w:sz w:val="22"/>
          <w:szCs w:val="22"/>
          <w:lang w:val="en-GB"/>
        </w:rPr>
      </w:pPr>
      <w:r w:rsidRPr="00D338DE">
        <w:rPr>
          <w:rFonts w:ascii="Arial" w:hAnsi="Arial" w:cs="Arial"/>
          <w:b/>
          <w:bCs/>
          <w:sz w:val="22"/>
          <w:szCs w:val="22"/>
          <w:lang w:val="en-GB"/>
        </w:rPr>
        <w:t xml:space="preserve">Reaction conditions: </w:t>
      </w:r>
      <w:r w:rsidRPr="00D338DE">
        <w:rPr>
          <w:rFonts w:ascii="Arial" w:hAnsi="Arial" w:cs="Arial"/>
          <w:sz w:val="22"/>
          <w:szCs w:val="22"/>
          <w:lang w:val="en-GB"/>
        </w:rPr>
        <w:t>isoprene 2-5 mmol, maleic anhydride 2 mmol, acetonitrile</w:t>
      </w:r>
      <w:r w:rsidR="00DF0DC8" w:rsidRPr="00D338DE">
        <w:rPr>
          <w:rFonts w:ascii="Arial" w:hAnsi="Arial" w:cs="Arial"/>
          <w:sz w:val="22"/>
          <w:szCs w:val="22"/>
          <w:lang w:val="en-GB"/>
        </w:rPr>
        <w:t xml:space="preserve"> </w:t>
      </w:r>
      <w:r w:rsidR="00A90898" w:rsidRPr="00D338DE">
        <w:rPr>
          <w:rFonts w:ascii="Arial" w:hAnsi="Arial" w:cs="Arial"/>
          <w:sz w:val="22"/>
          <w:szCs w:val="22"/>
          <w:lang w:val="en-GB"/>
        </w:rPr>
        <w:t>0.5 mL</w:t>
      </w:r>
      <w:r w:rsidRPr="00D338DE">
        <w:rPr>
          <w:rFonts w:ascii="Arial" w:hAnsi="Arial" w:cs="Arial"/>
          <w:sz w:val="22"/>
          <w:szCs w:val="22"/>
          <w:lang w:val="en-GB"/>
        </w:rPr>
        <w:t>, SILP</w:t>
      </w:r>
      <w:r w:rsidR="001D5DF7" w:rsidRPr="00D338DE">
        <w:rPr>
          <w:rFonts w:ascii="Arial" w:hAnsi="Arial" w:cs="Arial"/>
          <w:sz w:val="22"/>
          <w:szCs w:val="22"/>
          <w:lang w:val="en-GB"/>
        </w:rPr>
        <w:t>(</w:t>
      </w:r>
      <w:r w:rsidRPr="00D338DE">
        <w:rPr>
          <w:rFonts w:ascii="Arial" w:hAnsi="Arial" w:cs="Arial"/>
          <w:sz w:val="22"/>
          <w:szCs w:val="22"/>
          <w:lang w:val="en-GB"/>
        </w:rPr>
        <w:t>1</w:t>
      </w:r>
      <w:r w:rsidR="001D5DF7" w:rsidRPr="00D338DE">
        <w:rPr>
          <w:rFonts w:ascii="Arial" w:hAnsi="Arial" w:cs="Arial"/>
          <w:sz w:val="22"/>
          <w:szCs w:val="22"/>
          <w:lang w:val="en-GB"/>
        </w:rPr>
        <w:t>)</w:t>
      </w:r>
      <w:r w:rsidRPr="00D338DE">
        <w:rPr>
          <w:rFonts w:ascii="Arial" w:hAnsi="Arial" w:cs="Arial"/>
          <w:sz w:val="22"/>
          <w:szCs w:val="22"/>
          <w:lang w:val="en-GB"/>
        </w:rPr>
        <w:t xml:space="preserve"> catalyst </w:t>
      </w:r>
      <w:r w:rsidR="00DB5F78">
        <w:rPr>
          <w:rFonts w:ascii="Arial" w:hAnsi="Arial" w:cs="Arial"/>
          <w:sz w:val="22"/>
          <w:szCs w:val="22"/>
          <w:lang w:val="en-GB"/>
        </w:rPr>
        <w:t>with</w:t>
      </w:r>
      <w:r w:rsidR="00DB5F78" w:rsidRPr="00D338DE">
        <w:rPr>
          <w:rFonts w:ascii="Arial" w:hAnsi="Arial" w:cs="Arial"/>
          <w:sz w:val="22"/>
          <w:szCs w:val="22"/>
          <w:lang w:val="en-GB"/>
        </w:rPr>
        <w:t xml:space="preserve"> 0.1 mol% </w:t>
      </w:r>
      <w:r w:rsidR="00DB5F78">
        <w:rPr>
          <w:rFonts w:ascii="Arial" w:hAnsi="Arial" w:cs="Arial"/>
          <w:sz w:val="22"/>
          <w:szCs w:val="22"/>
          <w:lang w:val="en-GB"/>
        </w:rPr>
        <w:t xml:space="preserve">of </w:t>
      </w:r>
      <w:r w:rsidR="00DB5F78" w:rsidRPr="00D338DE">
        <w:rPr>
          <w:rFonts w:ascii="Arial" w:hAnsi="Arial" w:cs="Arial"/>
          <w:sz w:val="22"/>
          <w:szCs w:val="22"/>
          <w:lang w:val="en-GB"/>
        </w:rPr>
        <w:t>Al(OTf)</w:t>
      </w:r>
      <w:r w:rsidR="00DB5F78" w:rsidRPr="00D338DE">
        <w:rPr>
          <w:rFonts w:ascii="Arial" w:hAnsi="Arial" w:cs="Arial"/>
          <w:sz w:val="22"/>
          <w:szCs w:val="22"/>
          <w:vertAlign w:val="subscript"/>
          <w:lang w:val="en-GB"/>
        </w:rPr>
        <w:t>3</w:t>
      </w:r>
      <w:r w:rsidR="00DB5F78" w:rsidRPr="00D338DE">
        <w:rPr>
          <w:rFonts w:ascii="Arial" w:hAnsi="Arial" w:cs="Arial"/>
          <w:sz w:val="22"/>
          <w:szCs w:val="22"/>
          <w:lang w:val="en-GB"/>
        </w:rPr>
        <w:t xml:space="preserve"> </w:t>
      </w:r>
      <w:r w:rsidRPr="00D338DE">
        <w:rPr>
          <w:rFonts w:ascii="Arial" w:hAnsi="Arial" w:cs="Arial"/>
          <w:sz w:val="22"/>
          <w:szCs w:val="22"/>
          <w:lang w:val="en-GB"/>
        </w:rPr>
        <w:t>per maleic anhydride,</w:t>
      </w:r>
      <w:r w:rsidRPr="00D338DE">
        <w:rPr>
          <w:rFonts w:ascii="Arial" w:hAnsi="Arial" w:cs="Arial"/>
          <w:bCs/>
          <w:sz w:val="22"/>
          <w:szCs w:val="22"/>
          <w:lang w:val="en-GB"/>
        </w:rPr>
        <w:t xml:space="preserve"> 20°C. MA conversion was </w:t>
      </w:r>
      <w:r w:rsidRPr="00D338DE">
        <w:rPr>
          <w:rFonts w:ascii="Arial" w:hAnsi="Arial" w:cs="Arial"/>
          <w:sz w:val="22"/>
          <w:szCs w:val="22"/>
          <w:lang w:val="en-GB"/>
        </w:rPr>
        <w:t>determined using GC.</w:t>
      </w:r>
    </w:p>
    <w:p w14:paraId="09285C14" w14:textId="77777777" w:rsidR="00214702" w:rsidRPr="00D338DE" w:rsidRDefault="00214702" w:rsidP="004B64F3">
      <w:pPr>
        <w:spacing w:line="276" w:lineRule="auto"/>
        <w:jc w:val="both"/>
        <w:rPr>
          <w:rFonts w:ascii="Arial" w:hAnsi="Arial" w:cs="Arial"/>
          <w:sz w:val="22"/>
          <w:szCs w:val="22"/>
          <w:lang w:val="en-GB"/>
        </w:rPr>
      </w:pPr>
    </w:p>
    <w:p w14:paraId="29B68359" w14:textId="6B3C3D02" w:rsidR="00362D13" w:rsidRPr="00D338DE" w:rsidRDefault="00214702" w:rsidP="00DB5F78">
      <w:pPr>
        <w:spacing w:line="276" w:lineRule="auto"/>
        <w:jc w:val="center"/>
        <w:rPr>
          <w:rFonts w:ascii="Arial" w:hAnsi="Arial" w:cs="Arial"/>
          <w:sz w:val="22"/>
          <w:szCs w:val="22"/>
          <w:lang w:val="en-GB"/>
        </w:rPr>
      </w:pPr>
      <w:r w:rsidRPr="00214702">
        <w:rPr>
          <w:rFonts w:ascii="Arial" w:hAnsi="Arial" w:cs="Arial"/>
          <w:noProof/>
          <w:sz w:val="22"/>
          <w:szCs w:val="22"/>
          <w:lang w:val="en-GB"/>
        </w:rPr>
        <w:drawing>
          <wp:inline distT="0" distB="0" distL="0" distR="0" wp14:anchorId="00FD6B4B" wp14:editId="06067861">
            <wp:extent cx="3505922" cy="1902231"/>
            <wp:effectExtent l="0" t="0" r="0" b="3175"/>
            <wp:docPr id="187560482" name="Obraz 5" descr="Obraz zawierający tekst, linia, zrzut ekranu,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0482" name="Obraz 5" descr="Obraz zawierający tekst, linia, zrzut ekranu, diagram&#10;&#10;Opis wygenerowany automatycznie"/>
                    <pic:cNvPicPr/>
                  </pic:nvPicPr>
                  <pic:blipFill>
                    <a:blip r:embed="rId13"/>
                    <a:stretch>
                      <a:fillRect/>
                    </a:stretch>
                  </pic:blipFill>
                  <pic:spPr>
                    <a:xfrm>
                      <a:off x="0" y="0"/>
                      <a:ext cx="3525553" cy="1912882"/>
                    </a:xfrm>
                    <a:prstGeom prst="rect">
                      <a:avLst/>
                    </a:prstGeom>
                  </pic:spPr>
                </pic:pic>
              </a:graphicData>
            </a:graphic>
          </wp:inline>
        </w:drawing>
      </w:r>
    </w:p>
    <w:p w14:paraId="16178DD0" w14:textId="0D5E6560" w:rsidR="008F2230" w:rsidRPr="00D338DE" w:rsidRDefault="00B8425E" w:rsidP="00BE137F">
      <w:pPr>
        <w:spacing w:line="276" w:lineRule="auto"/>
        <w:jc w:val="both"/>
        <w:rPr>
          <w:rFonts w:ascii="Arial" w:hAnsi="Arial" w:cs="Arial"/>
          <w:sz w:val="22"/>
          <w:szCs w:val="22"/>
          <w:lang w:val="en-GB"/>
        </w:rPr>
      </w:pPr>
      <w:r w:rsidRPr="00D338DE">
        <w:rPr>
          <w:rFonts w:ascii="Arial" w:hAnsi="Arial" w:cs="Arial"/>
          <w:b/>
          <w:bCs/>
          <w:sz w:val="22"/>
          <w:szCs w:val="22"/>
          <w:lang w:val="en-GB"/>
        </w:rPr>
        <w:t>Fig</w:t>
      </w:r>
      <w:r w:rsidR="005C6A5E" w:rsidRPr="00D338DE">
        <w:rPr>
          <w:rFonts w:ascii="Arial" w:hAnsi="Arial" w:cs="Arial"/>
          <w:b/>
          <w:bCs/>
          <w:sz w:val="22"/>
          <w:szCs w:val="22"/>
          <w:lang w:val="en-GB"/>
        </w:rPr>
        <w:t>ure</w:t>
      </w:r>
      <w:r w:rsidRPr="00D338DE">
        <w:rPr>
          <w:rFonts w:ascii="Arial" w:hAnsi="Arial" w:cs="Arial"/>
          <w:b/>
          <w:bCs/>
          <w:sz w:val="22"/>
          <w:szCs w:val="22"/>
          <w:lang w:val="en-GB"/>
        </w:rPr>
        <w:t xml:space="preserve"> 3</w:t>
      </w:r>
      <w:r w:rsidR="008F2230" w:rsidRPr="00D338DE">
        <w:rPr>
          <w:rFonts w:ascii="Arial" w:hAnsi="Arial" w:cs="Arial"/>
          <w:b/>
          <w:bCs/>
          <w:sz w:val="22"/>
          <w:szCs w:val="22"/>
          <w:lang w:val="en-GB"/>
        </w:rPr>
        <w:t>.</w:t>
      </w:r>
      <w:r w:rsidRPr="00D338DE">
        <w:rPr>
          <w:rFonts w:ascii="Arial" w:hAnsi="Arial" w:cs="Arial"/>
          <w:sz w:val="22"/>
          <w:szCs w:val="22"/>
          <w:lang w:val="en-GB"/>
        </w:rPr>
        <w:t xml:space="preserve"> The influence of </w:t>
      </w:r>
      <w:r w:rsidR="00D27A10" w:rsidRPr="00D338DE">
        <w:rPr>
          <w:rFonts w:ascii="Arial" w:hAnsi="Arial" w:cs="Arial"/>
          <w:sz w:val="22"/>
          <w:szCs w:val="22"/>
          <w:lang w:val="en-GB"/>
        </w:rPr>
        <w:t>catalyst loading</w:t>
      </w:r>
      <w:r w:rsidRPr="00D338DE">
        <w:rPr>
          <w:rFonts w:ascii="Arial" w:hAnsi="Arial" w:cs="Arial"/>
          <w:sz w:val="22"/>
          <w:szCs w:val="22"/>
          <w:lang w:val="en-GB"/>
        </w:rPr>
        <w:t xml:space="preserve"> on </w:t>
      </w:r>
      <w:r w:rsidR="00A90898" w:rsidRPr="00D338DE">
        <w:rPr>
          <w:rFonts w:ascii="Arial" w:hAnsi="Arial" w:cs="Arial"/>
          <w:sz w:val="22"/>
          <w:szCs w:val="22"/>
          <w:lang w:val="en-GB"/>
        </w:rPr>
        <w:t>MA</w:t>
      </w:r>
      <w:r w:rsidRPr="00D338DE">
        <w:rPr>
          <w:rFonts w:ascii="Arial" w:hAnsi="Arial" w:cs="Arial"/>
          <w:sz w:val="22"/>
          <w:szCs w:val="22"/>
          <w:lang w:val="en-GB"/>
        </w:rPr>
        <w:t xml:space="preserve"> conversion</w:t>
      </w:r>
      <w:r w:rsidR="00D27A10" w:rsidRPr="00D338DE">
        <w:rPr>
          <w:rFonts w:ascii="Arial" w:hAnsi="Arial" w:cs="Arial"/>
          <w:sz w:val="22"/>
          <w:szCs w:val="22"/>
          <w:lang w:val="en-GB"/>
        </w:rPr>
        <w:t>.</w:t>
      </w:r>
    </w:p>
    <w:p w14:paraId="6FFDFE05" w14:textId="3C15F8B5" w:rsidR="00D27A10" w:rsidRPr="00D338DE" w:rsidRDefault="00D27A10" w:rsidP="004B64F3">
      <w:pPr>
        <w:spacing w:line="276" w:lineRule="auto"/>
        <w:jc w:val="both"/>
        <w:rPr>
          <w:rFonts w:ascii="Arial" w:hAnsi="Arial" w:cs="Arial"/>
          <w:sz w:val="22"/>
          <w:szCs w:val="22"/>
          <w:lang w:val="en-GB"/>
        </w:rPr>
      </w:pPr>
      <w:r w:rsidRPr="00D338DE">
        <w:rPr>
          <w:rFonts w:ascii="Arial" w:hAnsi="Arial" w:cs="Arial"/>
          <w:b/>
          <w:bCs/>
          <w:sz w:val="22"/>
          <w:szCs w:val="22"/>
          <w:lang w:val="en-GB"/>
        </w:rPr>
        <w:lastRenderedPageBreak/>
        <w:t xml:space="preserve">Reaction conditions: </w:t>
      </w:r>
      <w:r w:rsidRPr="00D338DE">
        <w:rPr>
          <w:rFonts w:ascii="Arial" w:hAnsi="Arial" w:cs="Arial"/>
          <w:sz w:val="22"/>
          <w:szCs w:val="22"/>
          <w:lang w:val="en-GB"/>
        </w:rPr>
        <w:t>isoprene 3 mmol, maleic anhydride 2 mmol, acetonitrile</w:t>
      </w:r>
      <w:r w:rsidR="00DF0DC8" w:rsidRPr="00D338DE">
        <w:rPr>
          <w:rFonts w:ascii="Arial" w:hAnsi="Arial" w:cs="Arial"/>
          <w:sz w:val="22"/>
          <w:szCs w:val="22"/>
          <w:lang w:val="en-GB"/>
        </w:rPr>
        <w:t xml:space="preserve"> </w:t>
      </w:r>
      <w:r w:rsidR="00A90898" w:rsidRPr="00D338DE">
        <w:rPr>
          <w:rFonts w:ascii="Arial" w:hAnsi="Arial" w:cs="Arial"/>
          <w:sz w:val="22"/>
          <w:szCs w:val="22"/>
          <w:lang w:val="en-GB"/>
        </w:rPr>
        <w:t>0.5 mL</w:t>
      </w:r>
      <w:r w:rsidRPr="00D338DE">
        <w:rPr>
          <w:rFonts w:ascii="Arial" w:hAnsi="Arial" w:cs="Arial"/>
          <w:sz w:val="22"/>
          <w:szCs w:val="22"/>
          <w:lang w:val="en-GB"/>
        </w:rPr>
        <w:t>, SILP</w:t>
      </w:r>
      <w:r w:rsidR="00972BB4" w:rsidRPr="00D338DE">
        <w:rPr>
          <w:rFonts w:ascii="Arial" w:hAnsi="Arial" w:cs="Arial"/>
          <w:sz w:val="22"/>
          <w:szCs w:val="22"/>
          <w:lang w:val="en-GB"/>
        </w:rPr>
        <w:t xml:space="preserve"> </w:t>
      </w:r>
      <w:r w:rsidR="001D5DF7" w:rsidRPr="00D338DE">
        <w:rPr>
          <w:rFonts w:ascii="Arial" w:hAnsi="Arial" w:cs="Arial"/>
          <w:sz w:val="22"/>
          <w:szCs w:val="22"/>
          <w:lang w:val="en-GB"/>
        </w:rPr>
        <w:t>(</w:t>
      </w:r>
      <w:r w:rsidRPr="00D338DE">
        <w:rPr>
          <w:rFonts w:ascii="Arial" w:hAnsi="Arial" w:cs="Arial"/>
          <w:sz w:val="22"/>
          <w:szCs w:val="22"/>
          <w:lang w:val="en-GB"/>
        </w:rPr>
        <w:t>1</w:t>
      </w:r>
      <w:r w:rsidR="001D5DF7" w:rsidRPr="00D338DE">
        <w:rPr>
          <w:rFonts w:ascii="Arial" w:hAnsi="Arial" w:cs="Arial"/>
          <w:sz w:val="22"/>
          <w:szCs w:val="22"/>
          <w:lang w:val="en-GB"/>
        </w:rPr>
        <w:t>)</w:t>
      </w:r>
      <w:r w:rsidRPr="00D338DE">
        <w:rPr>
          <w:rFonts w:ascii="Arial" w:hAnsi="Arial" w:cs="Arial"/>
          <w:sz w:val="22"/>
          <w:szCs w:val="22"/>
          <w:lang w:val="en-GB"/>
        </w:rPr>
        <w:t xml:space="preserve"> catalyst </w:t>
      </w:r>
      <w:r w:rsidR="00DB5F78">
        <w:rPr>
          <w:rFonts w:ascii="Arial" w:hAnsi="Arial" w:cs="Arial"/>
          <w:sz w:val="22"/>
          <w:szCs w:val="22"/>
          <w:lang w:val="en-GB"/>
        </w:rPr>
        <w:t>with</w:t>
      </w:r>
      <w:r w:rsidR="00DB5F78" w:rsidRPr="00D338DE">
        <w:rPr>
          <w:rFonts w:ascii="Arial" w:hAnsi="Arial" w:cs="Arial"/>
          <w:sz w:val="22"/>
          <w:szCs w:val="22"/>
          <w:lang w:val="en-GB"/>
        </w:rPr>
        <w:t xml:space="preserve"> </w:t>
      </w:r>
      <w:r w:rsidRPr="00D338DE">
        <w:rPr>
          <w:rFonts w:ascii="Arial" w:hAnsi="Arial" w:cs="Arial"/>
          <w:sz w:val="22"/>
          <w:szCs w:val="22"/>
          <w:lang w:val="en-GB"/>
        </w:rPr>
        <w:t xml:space="preserve">0.05-0.5 mol% </w:t>
      </w:r>
      <w:r w:rsidR="00DB5F78">
        <w:rPr>
          <w:rFonts w:ascii="Arial" w:hAnsi="Arial" w:cs="Arial"/>
          <w:sz w:val="22"/>
          <w:szCs w:val="22"/>
          <w:lang w:val="en-GB"/>
        </w:rPr>
        <w:t xml:space="preserve">of </w:t>
      </w:r>
      <w:r w:rsidRPr="00D338DE">
        <w:rPr>
          <w:rFonts w:ascii="Arial" w:hAnsi="Arial" w:cs="Arial"/>
          <w:sz w:val="22"/>
          <w:szCs w:val="22"/>
          <w:lang w:val="en-GB"/>
        </w:rPr>
        <w:t>Al(OTf)</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per maleic anhydride,</w:t>
      </w:r>
      <w:r w:rsidRPr="00D338DE">
        <w:rPr>
          <w:rFonts w:ascii="Arial" w:hAnsi="Arial" w:cs="Arial"/>
          <w:bCs/>
          <w:sz w:val="22"/>
          <w:szCs w:val="22"/>
          <w:lang w:val="en-GB"/>
        </w:rPr>
        <w:t xml:space="preserve"> 20°C. MA conversion was </w:t>
      </w:r>
      <w:r w:rsidRPr="00D338DE">
        <w:rPr>
          <w:rFonts w:ascii="Arial" w:hAnsi="Arial" w:cs="Arial"/>
          <w:sz w:val="22"/>
          <w:szCs w:val="22"/>
          <w:lang w:val="en-GB"/>
        </w:rPr>
        <w:t>determined using GC.</w:t>
      </w:r>
    </w:p>
    <w:p w14:paraId="26B3D9AF" w14:textId="77777777" w:rsidR="00557DF4" w:rsidRPr="00D338DE" w:rsidRDefault="00557DF4" w:rsidP="00BE137F">
      <w:pPr>
        <w:spacing w:line="276" w:lineRule="auto"/>
        <w:jc w:val="both"/>
        <w:rPr>
          <w:rFonts w:ascii="Arial" w:hAnsi="Arial" w:cs="Arial"/>
          <w:sz w:val="22"/>
          <w:szCs w:val="22"/>
          <w:lang w:val="en-GB"/>
        </w:rPr>
      </w:pPr>
    </w:p>
    <w:p w14:paraId="47CF0074" w14:textId="027370D4" w:rsidR="0032623A" w:rsidRPr="00D338DE" w:rsidRDefault="003F4CE9"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The next challenge was to demonstrate the stability of obtained SILP catalysts in consequent cycles of the reaction. </w:t>
      </w:r>
      <w:r w:rsidR="0032623A" w:rsidRPr="00D338DE">
        <w:rPr>
          <w:rFonts w:ascii="Arial" w:hAnsi="Arial" w:cs="Arial"/>
          <w:sz w:val="22"/>
          <w:szCs w:val="22"/>
          <w:lang w:val="en-GB"/>
        </w:rPr>
        <w:t xml:space="preserve">And this time the differences in catalytic activity was clear revealing the importance of the sequence of silica surface modification steps.  </w:t>
      </w:r>
    </w:p>
    <w:p w14:paraId="54C795DD" w14:textId="29DD24CC" w:rsidR="0063599C" w:rsidRPr="00D338DE" w:rsidRDefault="00400713" w:rsidP="00397DC8">
      <w:pPr>
        <w:spacing w:line="276" w:lineRule="auto"/>
        <w:ind w:firstLine="426"/>
        <w:jc w:val="both"/>
        <w:rPr>
          <w:rFonts w:ascii="Arial" w:hAnsi="Arial" w:cs="Arial"/>
          <w:sz w:val="22"/>
          <w:szCs w:val="22"/>
          <w:lang w:val="en-GB"/>
        </w:rPr>
      </w:pPr>
      <w:r w:rsidRPr="00D338DE">
        <w:rPr>
          <w:rFonts w:ascii="Arial" w:hAnsi="Arial" w:cs="Arial"/>
          <w:sz w:val="22"/>
          <w:szCs w:val="22"/>
          <w:lang w:val="en-GB"/>
        </w:rPr>
        <w:t>Recycling of the SILP</w:t>
      </w:r>
      <w:r w:rsidR="00972BB4" w:rsidRPr="00D338DE">
        <w:rPr>
          <w:rFonts w:ascii="Arial" w:hAnsi="Arial" w:cs="Arial"/>
          <w:sz w:val="22"/>
          <w:szCs w:val="22"/>
          <w:lang w:val="en-GB"/>
        </w:rPr>
        <w:t xml:space="preserve"> </w:t>
      </w:r>
      <w:r w:rsidR="001D5DF7" w:rsidRPr="00D338DE">
        <w:rPr>
          <w:rFonts w:ascii="Arial" w:hAnsi="Arial" w:cs="Arial"/>
          <w:sz w:val="22"/>
          <w:szCs w:val="22"/>
          <w:lang w:val="en-GB"/>
        </w:rPr>
        <w:t>(</w:t>
      </w:r>
      <w:r w:rsidRPr="00D338DE">
        <w:rPr>
          <w:rFonts w:ascii="Arial" w:hAnsi="Arial" w:cs="Arial"/>
          <w:sz w:val="22"/>
          <w:szCs w:val="22"/>
          <w:lang w:val="en-GB"/>
        </w:rPr>
        <w:t>1-3</w:t>
      </w:r>
      <w:r w:rsidR="001D5DF7" w:rsidRPr="00D338DE">
        <w:rPr>
          <w:rFonts w:ascii="Arial" w:hAnsi="Arial" w:cs="Arial"/>
          <w:sz w:val="22"/>
          <w:szCs w:val="22"/>
          <w:lang w:val="en-GB"/>
        </w:rPr>
        <w:t>)</w:t>
      </w:r>
      <w:r w:rsidRPr="00D338DE">
        <w:rPr>
          <w:rFonts w:ascii="Arial" w:hAnsi="Arial" w:cs="Arial"/>
          <w:sz w:val="22"/>
          <w:szCs w:val="22"/>
          <w:lang w:val="en-GB"/>
        </w:rPr>
        <w:t xml:space="preserve"> and SiO</w:t>
      </w:r>
      <w:r w:rsidRPr="00D338DE">
        <w:rPr>
          <w:rFonts w:ascii="Arial" w:hAnsi="Arial" w:cs="Arial"/>
          <w:sz w:val="22"/>
          <w:szCs w:val="22"/>
          <w:vertAlign w:val="subscript"/>
          <w:lang w:val="en-GB"/>
        </w:rPr>
        <w:t>2</w:t>
      </w:r>
      <w:r w:rsidRPr="00D338DE">
        <w:rPr>
          <w:rFonts w:ascii="Arial" w:hAnsi="Arial" w:cs="Arial"/>
          <w:sz w:val="22"/>
          <w:szCs w:val="22"/>
          <w:lang w:val="en-GB"/>
        </w:rPr>
        <w:t>-Al(OTf)</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catalysts was studied over </w:t>
      </w:r>
      <w:r w:rsidR="00B4110A" w:rsidRPr="00D338DE">
        <w:rPr>
          <w:rFonts w:ascii="Arial" w:hAnsi="Arial" w:cs="Arial"/>
          <w:sz w:val="22"/>
          <w:szCs w:val="22"/>
          <w:lang w:val="en-GB"/>
        </w:rPr>
        <w:t xml:space="preserve">10 </w:t>
      </w:r>
      <w:r w:rsidRPr="00D338DE">
        <w:rPr>
          <w:rFonts w:ascii="Arial" w:hAnsi="Arial" w:cs="Arial"/>
          <w:sz w:val="22"/>
          <w:szCs w:val="22"/>
          <w:lang w:val="en-GB"/>
        </w:rPr>
        <w:t xml:space="preserve">reaction cycles under optimised conditions </w:t>
      </w:r>
      <w:r w:rsidR="000C754D" w:rsidRPr="00D338DE">
        <w:rPr>
          <w:rFonts w:ascii="Arial" w:hAnsi="Arial" w:cs="Arial"/>
          <w:sz w:val="22"/>
          <w:szCs w:val="22"/>
          <w:lang w:val="en-GB"/>
        </w:rPr>
        <w:t>(</w:t>
      </w:r>
      <w:r w:rsidR="00C359C5" w:rsidRPr="00D338DE">
        <w:rPr>
          <w:rFonts w:ascii="Arial" w:hAnsi="Arial" w:cs="Arial"/>
          <w:sz w:val="22"/>
          <w:szCs w:val="22"/>
          <w:lang w:val="en-GB"/>
        </w:rPr>
        <w:t>Figure 4</w:t>
      </w:r>
      <w:r w:rsidR="000C754D" w:rsidRPr="00D338DE">
        <w:rPr>
          <w:rFonts w:ascii="Arial" w:hAnsi="Arial" w:cs="Arial"/>
          <w:sz w:val="22"/>
          <w:szCs w:val="22"/>
          <w:lang w:val="en-GB"/>
        </w:rPr>
        <w:t>)</w:t>
      </w:r>
      <w:r w:rsidRPr="00D338DE">
        <w:rPr>
          <w:rFonts w:ascii="Arial" w:hAnsi="Arial" w:cs="Arial"/>
          <w:sz w:val="22"/>
          <w:szCs w:val="22"/>
          <w:lang w:val="en-GB"/>
        </w:rPr>
        <w:t xml:space="preserve">. </w:t>
      </w:r>
      <w:r w:rsidR="00CE088A">
        <w:rPr>
          <w:rFonts w:ascii="Arial" w:hAnsi="Arial" w:cs="Arial"/>
          <w:sz w:val="22"/>
          <w:szCs w:val="22"/>
          <w:lang w:val="en-GB"/>
        </w:rPr>
        <w:t xml:space="preserve">All catalysts were used in the same amounts, calculating for active phase. </w:t>
      </w:r>
      <w:r w:rsidRPr="00D338DE">
        <w:rPr>
          <w:rFonts w:ascii="Arial" w:hAnsi="Arial" w:cs="Arial"/>
          <w:sz w:val="22"/>
          <w:szCs w:val="22"/>
          <w:lang w:val="en-GB"/>
        </w:rPr>
        <w:t>The highest stability was determined for SILP</w:t>
      </w:r>
      <w:r w:rsidR="00972BB4" w:rsidRPr="00D338DE">
        <w:rPr>
          <w:rFonts w:ascii="Arial" w:hAnsi="Arial" w:cs="Arial"/>
          <w:sz w:val="22"/>
          <w:szCs w:val="22"/>
          <w:lang w:val="en-GB"/>
        </w:rPr>
        <w:t xml:space="preserve"> </w:t>
      </w:r>
      <w:r w:rsidRPr="00D338DE">
        <w:rPr>
          <w:rFonts w:ascii="Arial" w:hAnsi="Arial" w:cs="Arial"/>
          <w:sz w:val="22"/>
          <w:szCs w:val="22"/>
          <w:lang w:val="en-GB"/>
        </w:rPr>
        <w:t>(1) material</w:t>
      </w:r>
      <w:r w:rsidR="00B4110A" w:rsidRPr="00D338DE">
        <w:rPr>
          <w:rFonts w:ascii="Arial" w:hAnsi="Arial" w:cs="Arial"/>
          <w:sz w:val="22"/>
          <w:szCs w:val="22"/>
          <w:lang w:val="en-GB"/>
        </w:rPr>
        <w:t xml:space="preserve"> with no decline in catalytic stability in all studied cycles.</w:t>
      </w:r>
      <w:r w:rsidR="00DF0DC8" w:rsidRPr="00D338DE">
        <w:rPr>
          <w:rFonts w:ascii="Arial" w:hAnsi="Arial" w:cs="Arial"/>
          <w:sz w:val="22"/>
          <w:szCs w:val="22"/>
          <w:lang w:val="en-GB"/>
        </w:rPr>
        <w:t xml:space="preserve"> </w:t>
      </w:r>
      <w:r w:rsidRPr="00D338DE">
        <w:rPr>
          <w:rFonts w:ascii="Arial" w:hAnsi="Arial" w:cs="Arial"/>
          <w:sz w:val="22"/>
          <w:szCs w:val="22"/>
          <w:lang w:val="en-GB"/>
        </w:rPr>
        <w:t>SILP</w:t>
      </w:r>
      <w:r w:rsidR="00972BB4" w:rsidRPr="00D338DE">
        <w:rPr>
          <w:rFonts w:ascii="Arial" w:hAnsi="Arial" w:cs="Arial"/>
          <w:sz w:val="22"/>
          <w:szCs w:val="22"/>
          <w:lang w:val="en-GB"/>
        </w:rPr>
        <w:t xml:space="preserve"> </w:t>
      </w:r>
      <w:r w:rsidRPr="00D338DE">
        <w:rPr>
          <w:rFonts w:ascii="Arial" w:hAnsi="Arial" w:cs="Arial"/>
          <w:sz w:val="22"/>
          <w:szCs w:val="22"/>
          <w:lang w:val="en-GB"/>
        </w:rPr>
        <w:t>(2) and SILP</w:t>
      </w:r>
      <w:r w:rsidR="00972BB4" w:rsidRPr="00D338DE">
        <w:rPr>
          <w:rFonts w:ascii="Arial" w:hAnsi="Arial" w:cs="Arial"/>
          <w:sz w:val="22"/>
          <w:szCs w:val="22"/>
          <w:lang w:val="en-GB"/>
        </w:rPr>
        <w:t xml:space="preserve"> </w:t>
      </w:r>
      <w:r w:rsidRPr="00D338DE">
        <w:rPr>
          <w:rFonts w:ascii="Arial" w:hAnsi="Arial" w:cs="Arial"/>
          <w:sz w:val="22"/>
          <w:szCs w:val="22"/>
          <w:lang w:val="en-GB"/>
        </w:rPr>
        <w:t>(3)</w:t>
      </w:r>
      <w:r w:rsidR="004B5B8F" w:rsidRPr="00D338DE">
        <w:rPr>
          <w:rFonts w:ascii="Arial" w:hAnsi="Arial" w:cs="Arial"/>
          <w:sz w:val="22"/>
          <w:szCs w:val="22"/>
          <w:lang w:val="en-GB"/>
        </w:rPr>
        <w:t xml:space="preserve"> </w:t>
      </w:r>
      <w:r w:rsidRPr="00D338DE">
        <w:rPr>
          <w:rFonts w:ascii="Arial" w:hAnsi="Arial" w:cs="Arial"/>
          <w:sz w:val="22"/>
          <w:szCs w:val="22"/>
          <w:lang w:val="en-GB"/>
        </w:rPr>
        <w:t>started loss their activit</w:t>
      </w:r>
      <w:r w:rsidR="00B4110A" w:rsidRPr="00D338DE">
        <w:rPr>
          <w:rFonts w:ascii="Arial" w:hAnsi="Arial" w:cs="Arial"/>
          <w:sz w:val="22"/>
          <w:szCs w:val="22"/>
          <w:lang w:val="en-GB"/>
        </w:rPr>
        <w:t>ies</w:t>
      </w:r>
      <w:r w:rsidRPr="00D338DE">
        <w:rPr>
          <w:rFonts w:ascii="Arial" w:hAnsi="Arial" w:cs="Arial"/>
          <w:sz w:val="22"/>
          <w:szCs w:val="22"/>
          <w:lang w:val="en-GB"/>
        </w:rPr>
        <w:t xml:space="preserve"> in fifth reaction cycle</w:t>
      </w:r>
      <w:r w:rsidR="00DB5F78">
        <w:rPr>
          <w:rFonts w:ascii="Arial" w:hAnsi="Arial" w:cs="Arial"/>
          <w:sz w:val="22"/>
          <w:szCs w:val="22"/>
          <w:lang w:val="en-GB"/>
        </w:rPr>
        <w:t xml:space="preserve">, </w:t>
      </w:r>
      <w:r w:rsidR="00B4110A" w:rsidRPr="00D338DE">
        <w:rPr>
          <w:rFonts w:ascii="Arial" w:hAnsi="Arial" w:cs="Arial"/>
          <w:sz w:val="22"/>
          <w:szCs w:val="22"/>
          <w:lang w:val="en-GB"/>
        </w:rPr>
        <w:t xml:space="preserve">conversion of MA after 180 min </w:t>
      </w:r>
      <w:r w:rsidR="00DB5F78">
        <w:rPr>
          <w:rFonts w:ascii="Arial" w:hAnsi="Arial" w:cs="Arial"/>
          <w:sz w:val="22"/>
          <w:szCs w:val="22"/>
          <w:lang w:val="en-GB"/>
        </w:rPr>
        <w:t xml:space="preserve">dropped to </w:t>
      </w:r>
      <w:r w:rsidR="00B4110A" w:rsidRPr="00D338DE">
        <w:rPr>
          <w:rFonts w:ascii="Arial" w:hAnsi="Arial" w:cs="Arial"/>
          <w:sz w:val="22"/>
          <w:szCs w:val="22"/>
          <w:lang w:val="en-GB"/>
        </w:rPr>
        <w:t>9</w:t>
      </w:r>
      <w:r w:rsidR="00972BB4" w:rsidRPr="00D338DE">
        <w:rPr>
          <w:rFonts w:ascii="Arial" w:hAnsi="Arial" w:cs="Arial"/>
          <w:sz w:val="22"/>
          <w:szCs w:val="22"/>
          <w:lang w:val="en-GB"/>
        </w:rPr>
        <w:t>1</w:t>
      </w:r>
      <w:r w:rsidR="00B4110A" w:rsidRPr="00D338DE">
        <w:rPr>
          <w:rFonts w:ascii="Arial" w:hAnsi="Arial" w:cs="Arial"/>
          <w:sz w:val="22"/>
          <w:szCs w:val="22"/>
          <w:lang w:val="en-GB"/>
        </w:rPr>
        <w:t>% and 90% respectively)</w:t>
      </w:r>
      <w:r w:rsidRPr="00D338DE">
        <w:rPr>
          <w:rFonts w:ascii="Arial" w:hAnsi="Arial" w:cs="Arial"/>
          <w:sz w:val="22"/>
          <w:szCs w:val="22"/>
          <w:lang w:val="en-GB"/>
        </w:rPr>
        <w:t xml:space="preserve">. </w:t>
      </w:r>
      <w:r w:rsidR="00DB5F78">
        <w:rPr>
          <w:rFonts w:ascii="Arial" w:hAnsi="Arial" w:cs="Arial"/>
          <w:sz w:val="22"/>
          <w:szCs w:val="22"/>
          <w:lang w:val="en-GB"/>
        </w:rPr>
        <w:t>It is worth to underline that b</w:t>
      </w:r>
      <w:r w:rsidR="004566A1" w:rsidRPr="00D338DE">
        <w:rPr>
          <w:rFonts w:ascii="Arial" w:hAnsi="Arial" w:cs="Arial"/>
          <w:sz w:val="22"/>
          <w:szCs w:val="22"/>
          <w:lang w:val="en-GB"/>
        </w:rPr>
        <w:t xml:space="preserve">oth materials were prepared with </w:t>
      </w:r>
      <w:r w:rsidR="007D75CA" w:rsidRPr="00D338DE">
        <w:rPr>
          <w:rFonts w:ascii="Arial" w:hAnsi="Arial" w:cs="Arial"/>
          <w:sz w:val="22"/>
          <w:szCs w:val="22"/>
          <w:lang w:val="en-GB"/>
        </w:rPr>
        <w:t xml:space="preserve">the </w:t>
      </w:r>
      <w:r w:rsidR="004566A1" w:rsidRPr="00D338DE">
        <w:rPr>
          <w:rFonts w:ascii="Arial" w:hAnsi="Arial" w:cs="Arial"/>
          <w:sz w:val="22"/>
          <w:szCs w:val="22"/>
          <w:lang w:val="en-GB"/>
        </w:rPr>
        <w:t>addition of aluminium triflate after the immobilization of</w:t>
      </w:r>
      <w:r w:rsidR="0063599C" w:rsidRPr="00D338DE">
        <w:rPr>
          <w:rFonts w:ascii="Arial" w:hAnsi="Arial" w:cs="Arial"/>
          <w:sz w:val="22"/>
          <w:szCs w:val="22"/>
          <w:lang w:val="en-GB"/>
        </w:rPr>
        <w:t xml:space="preserve"> IL</w:t>
      </w:r>
      <w:r w:rsidR="004566A1" w:rsidRPr="00D338DE">
        <w:rPr>
          <w:rFonts w:ascii="Arial" w:hAnsi="Arial" w:cs="Arial"/>
          <w:sz w:val="22"/>
          <w:szCs w:val="22"/>
          <w:lang w:val="en-GB"/>
        </w:rPr>
        <w:t xml:space="preserve"> </w:t>
      </w:r>
      <w:r w:rsidR="0063599C" w:rsidRPr="00D338DE">
        <w:rPr>
          <w:rFonts w:ascii="Arial" w:hAnsi="Arial" w:cs="Arial"/>
          <w:sz w:val="22"/>
          <w:szCs w:val="22"/>
          <w:lang w:val="en-GB"/>
        </w:rPr>
        <w:t>([tespmim][OTf] for SILP</w:t>
      </w:r>
      <w:r w:rsidR="00972BB4" w:rsidRPr="00D338DE">
        <w:rPr>
          <w:rFonts w:ascii="Arial" w:hAnsi="Arial" w:cs="Arial"/>
          <w:sz w:val="22"/>
          <w:szCs w:val="22"/>
          <w:lang w:val="en-GB"/>
        </w:rPr>
        <w:t xml:space="preserve"> </w:t>
      </w:r>
      <w:r w:rsidR="0063599C" w:rsidRPr="00D338DE">
        <w:rPr>
          <w:rFonts w:ascii="Arial" w:hAnsi="Arial" w:cs="Arial"/>
          <w:sz w:val="22"/>
          <w:szCs w:val="22"/>
          <w:lang w:val="en-GB"/>
        </w:rPr>
        <w:t>(2) or [tespmim]Cl for SILP</w:t>
      </w:r>
      <w:r w:rsidR="00972BB4" w:rsidRPr="00D338DE">
        <w:rPr>
          <w:rFonts w:ascii="Arial" w:hAnsi="Arial" w:cs="Arial"/>
          <w:sz w:val="22"/>
          <w:szCs w:val="22"/>
          <w:lang w:val="en-GB"/>
        </w:rPr>
        <w:t xml:space="preserve"> </w:t>
      </w:r>
      <w:r w:rsidR="0063599C" w:rsidRPr="00D338DE">
        <w:rPr>
          <w:rFonts w:ascii="Arial" w:hAnsi="Arial" w:cs="Arial"/>
          <w:sz w:val="22"/>
          <w:szCs w:val="22"/>
          <w:lang w:val="en-GB"/>
        </w:rPr>
        <w:t>(3)) on the surface of silica</w:t>
      </w:r>
      <w:r w:rsidR="004566A1" w:rsidRPr="00D338DE">
        <w:rPr>
          <w:rFonts w:ascii="Arial" w:hAnsi="Arial" w:cs="Arial"/>
          <w:sz w:val="22"/>
          <w:szCs w:val="22"/>
          <w:lang w:val="en-GB"/>
        </w:rPr>
        <w:t xml:space="preserve">. </w:t>
      </w:r>
    </w:p>
    <w:p w14:paraId="1D4C4BF9" w14:textId="330EB1A4" w:rsidR="007D75CA" w:rsidRPr="00D338DE" w:rsidRDefault="004566A1"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It can indicate that some </w:t>
      </w:r>
      <w:r w:rsidR="00FF0CF1" w:rsidRPr="00D338DE">
        <w:rPr>
          <w:rFonts w:ascii="Arial" w:hAnsi="Arial" w:cs="Arial"/>
          <w:sz w:val="22"/>
          <w:szCs w:val="22"/>
          <w:lang w:val="en-GB"/>
        </w:rPr>
        <w:t>aluminium triflate</w:t>
      </w:r>
      <w:r w:rsidRPr="00D338DE">
        <w:rPr>
          <w:rFonts w:ascii="Arial" w:hAnsi="Arial" w:cs="Arial"/>
          <w:sz w:val="22"/>
          <w:szCs w:val="22"/>
          <w:lang w:val="en-GB"/>
        </w:rPr>
        <w:t xml:space="preserve"> species embedded </w:t>
      </w:r>
      <w:r w:rsidR="007D75CA" w:rsidRPr="00D338DE">
        <w:rPr>
          <w:rFonts w:ascii="Arial" w:hAnsi="Arial" w:cs="Arial"/>
          <w:sz w:val="22"/>
          <w:szCs w:val="22"/>
          <w:lang w:val="en-GB"/>
        </w:rPr>
        <w:t>straight to the</w:t>
      </w:r>
      <w:r w:rsidRPr="00D338DE">
        <w:rPr>
          <w:rFonts w:ascii="Arial" w:hAnsi="Arial" w:cs="Arial"/>
          <w:sz w:val="22"/>
          <w:szCs w:val="22"/>
          <w:lang w:val="en-GB"/>
        </w:rPr>
        <w:t xml:space="preserve"> silica </w:t>
      </w:r>
      <w:r w:rsidR="007D75CA" w:rsidRPr="00D338DE">
        <w:rPr>
          <w:rFonts w:ascii="Arial" w:hAnsi="Arial" w:cs="Arial"/>
          <w:sz w:val="22"/>
          <w:szCs w:val="22"/>
          <w:lang w:val="en-GB"/>
        </w:rPr>
        <w:t xml:space="preserve">surface </w:t>
      </w:r>
      <w:r w:rsidRPr="00D338DE">
        <w:rPr>
          <w:rFonts w:ascii="Arial" w:hAnsi="Arial" w:cs="Arial"/>
          <w:sz w:val="22"/>
          <w:szCs w:val="22"/>
          <w:lang w:val="en-GB"/>
        </w:rPr>
        <w:t>and partially the complexation reaction did not occur</w:t>
      </w:r>
      <w:r w:rsidR="00723DDC" w:rsidRPr="00D338DE">
        <w:rPr>
          <w:rFonts w:ascii="Arial" w:hAnsi="Arial" w:cs="Arial"/>
          <w:sz w:val="22"/>
          <w:szCs w:val="22"/>
          <w:lang w:val="en-GB"/>
        </w:rPr>
        <w:t xml:space="preserve"> or some moieties of [</w:t>
      </w:r>
      <w:proofErr w:type="spellStart"/>
      <w:r w:rsidR="00723DDC" w:rsidRPr="00D338DE">
        <w:rPr>
          <w:rFonts w:ascii="Arial" w:hAnsi="Arial" w:cs="Arial"/>
          <w:sz w:val="22"/>
          <w:szCs w:val="22"/>
          <w:lang w:val="en-GB"/>
        </w:rPr>
        <w:t>tespmim</w:t>
      </w:r>
      <w:proofErr w:type="spellEnd"/>
      <w:r w:rsidR="00723DDC" w:rsidRPr="00D338DE">
        <w:rPr>
          <w:rFonts w:ascii="Arial" w:hAnsi="Arial" w:cs="Arial"/>
          <w:sz w:val="22"/>
          <w:szCs w:val="22"/>
          <w:lang w:val="en-GB"/>
        </w:rPr>
        <w:t>][</w:t>
      </w:r>
      <w:proofErr w:type="spellStart"/>
      <w:r w:rsidR="00723DDC" w:rsidRPr="00D338DE">
        <w:rPr>
          <w:rFonts w:ascii="Arial" w:hAnsi="Arial" w:cs="Arial"/>
          <w:sz w:val="22"/>
          <w:szCs w:val="22"/>
          <w:lang w:val="en-GB"/>
        </w:rPr>
        <w:t>OTf</w:t>
      </w:r>
      <w:proofErr w:type="spellEnd"/>
      <w:r w:rsidR="00723DDC" w:rsidRPr="00D338DE">
        <w:rPr>
          <w:rFonts w:ascii="Arial" w:hAnsi="Arial" w:cs="Arial"/>
          <w:sz w:val="22"/>
          <w:szCs w:val="22"/>
          <w:lang w:val="en-GB"/>
        </w:rPr>
        <w:t>]-Al(</w:t>
      </w:r>
      <w:proofErr w:type="spellStart"/>
      <w:r w:rsidR="00723DDC" w:rsidRPr="00D338DE">
        <w:rPr>
          <w:rFonts w:ascii="Arial" w:hAnsi="Arial" w:cs="Arial"/>
          <w:sz w:val="22"/>
          <w:szCs w:val="22"/>
          <w:lang w:val="en-GB"/>
        </w:rPr>
        <w:t>OTf</w:t>
      </w:r>
      <w:proofErr w:type="spellEnd"/>
      <w:r w:rsidR="00723DDC" w:rsidRPr="00D338DE">
        <w:rPr>
          <w:rFonts w:ascii="Arial" w:hAnsi="Arial" w:cs="Arial"/>
          <w:sz w:val="22"/>
          <w:szCs w:val="22"/>
          <w:lang w:val="en-GB"/>
        </w:rPr>
        <w:t>)</w:t>
      </w:r>
      <w:r w:rsidR="00723DDC" w:rsidRPr="00D338DE">
        <w:rPr>
          <w:rFonts w:ascii="Arial" w:hAnsi="Arial" w:cs="Arial"/>
          <w:sz w:val="22"/>
          <w:szCs w:val="22"/>
          <w:vertAlign w:val="subscript"/>
          <w:lang w:val="en-GB"/>
        </w:rPr>
        <w:t>3</w:t>
      </w:r>
      <w:r w:rsidR="00723DDC" w:rsidRPr="00D338DE">
        <w:rPr>
          <w:rFonts w:ascii="Arial" w:hAnsi="Arial" w:cs="Arial"/>
          <w:sz w:val="22"/>
          <w:szCs w:val="22"/>
          <w:lang w:val="en-GB"/>
        </w:rPr>
        <w:t xml:space="preserve">, </w:t>
      </w:r>
      <w:proofErr w:type="spellStart"/>
      <w:r w:rsidR="00723DDC" w:rsidRPr="00D338DE">
        <w:rPr>
          <w:rFonts w:ascii="Arial" w:hAnsi="Arial" w:cs="Arial"/>
          <w:sz w:val="22"/>
          <w:szCs w:val="22"/>
          <w:lang w:val="en-GB"/>
        </w:rPr>
        <w:t>χAl</w:t>
      </w:r>
      <w:proofErr w:type="spellEnd"/>
      <w:r w:rsidR="00723DDC" w:rsidRPr="00D338DE">
        <w:rPr>
          <w:rFonts w:ascii="Arial" w:hAnsi="Arial" w:cs="Arial"/>
          <w:sz w:val="22"/>
          <w:szCs w:val="22"/>
          <w:lang w:val="en-GB"/>
        </w:rPr>
        <w:t>(</w:t>
      </w:r>
      <w:proofErr w:type="spellStart"/>
      <w:r w:rsidR="00723DDC" w:rsidRPr="00D338DE">
        <w:rPr>
          <w:rFonts w:ascii="Arial" w:hAnsi="Arial" w:cs="Arial"/>
          <w:sz w:val="22"/>
          <w:szCs w:val="22"/>
          <w:lang w:val="en-GB"/>
        </w:rPr>
        <w:t>OTf</w:t>
      </w:r>
      <w:proofErr w:type="spellEnd"/>
      <w:r w:rsidR="00723DDC" w:rsidRPr="00D338DE">
        <w:rPr>
          <w:rFonts w:ascii="Arial" w:hAnsi="Arial" w:cs="Arial"/>
          <w:sz w:val="22"/>
          <w:szCs w:val="22"/>
          <w:lang w:val="en-GB"/>
        </w:rPr>
        <w:t>)</w:t>
      </w:r>
      <w:r w:rsidR="00723DDC" w:rsidRPr="00D338DE">
        <w:rPr>
          <w:rFonts w:ascii="Arial" w:hAnsi="Arial" w:cs="Arial"/>
          <w:sz w:val="22"/>
          <w:szCs w:val="22"/>
          <w:vertAlign w:val="subscript"/>
          <w:lang w:val="en-GB"/>
        </w:rPr>
        <w:t>3</w:t>
      </w:r>
      <w:r w:rsidR="00723DDC" w:rsidRPr="00D338DE">
        <w:rPr>
          <w:rFonts w:ascii="Arial" w:hAnsi="Arial" w:cs="Arial"/>
          <w:sz w:val="22"/>
          <w:szCs w:val="22"/>
          <w:lang w:val="en-GB"/>
        </w:rPr>
        <w:t xml:space="preserve"> = 0.</w:t>
      </w:r>
      <w:r w:rsidR="00723DDC" w:rsidRPr="00DB5F78">
        <w:rPr>
          <w:rFonts w:ascii="Arial" w:hAnsi="Arial" w:cs="Arial"/>
          <w:sz w:val="22"/>
          <w:szCs w:val="22"/>
          <w:lang w:val="en-GB"/>
        </w:rPr>
        <w:t xml:space="preserve">15 </w:t>
      </w:r>
      <w:r w:rsidR="00DB5F78">
        <w:rPr>
          <w:rFonts w:ascii="Arial" w:hAnsi="Arial" w:cs="Arial"/>
          <w:sz w:val="22"/>
          <w:szCs w:val="22"/>
          <w:lang w:val="en-GB"/>
        </w:rPr>
        <w:t>leached</w:t>
      </w:r>
      <w:r w:rsidR="00723DDC" w:rsidRPr="00DB5F78">
        <w:rPr>
          <w:rFonts w:ascii="Arial" w:hAnsi="Arial" w:cs="Arial"/>
          <w:sz w:val="22"/>
          <w:szCs w:val="22"/>
          <w:lang w:val="en-GB"/>
        </w:rPr>
        <w:t xml:space="preserve"> f</w:t>
      </w:r>
      <w:r w:rsidR="00920575" w:rsidRPr="00DB5F78">
        <w:rPr>
          <w:rFonts w:ascii="Arial" w:hAnsi="Arial" w:cs="Arial"/>
          <w:sz w:val="22"/>
          <w:szCs w:val="22"/>
          <w:lang w:val="en-GB"/>
        </w:rPr>
        <w:t>ro</w:t>
      </w:r>
      <w:r w:rsidR="00723DDC" w:rsidRPr="00DB5F78">
        <w:rPr>
          <w:rFonts w:ascii="Arial" w:hAnsi="Arial" w:cs="Arial"/>
          <w:sz w:val="22"/>
          <w:szCs w:val="22"/>
          <w:lang w:val="en-GB"/>
        </w:rPr>
        <w:t>m silica matrix (</w:t>
      </w:r>
      <w:r w:rsidR="000B3CC3" w:rsidRPr="00DB5F78">
        <w:rPr>
          <w:rFonts w:ascii="Arial" w:hAnsi="Arial" w:cs="Arial"/>
          <w:sz w:val="22"/>
          <w:szCs w:val="22"/>
          <w:lang w:val="en-GB"/>
        </w:rPr>
        <w:t xml:space="preserve">loading of IL 10.8 </w:t>
      </w:r>
      <w:proofErr w:type="spellStart"/>
      <w:r w:rsidR="000B3CC3" w:rsidRPr="00DB5F78">
        <w:rPr>
          <w:rFonts w:ascii="Arial" w:hAnsi="Arial" w:cs="Arial"/>
          <w:sz w:val="22"/>
          <w:szCs w:val="22"/>
          <w:lang w:val="en-GB"/>
        </w:rPr>
        <w:t>wt</w:t>
      </w:r>
      <w:proofErr w:type="spellEnd"/>
      <w:r w:rsidR="000B3CC3" w:rsidRPr="00DB5F78">
        <w:rPr>
          <w:rFonts w:ascii="Arial" w:hAnsi="Arial" w:cs="Arial"/>
          <w:sz w:val="22"/>
          <w:szCs w:val="22"/>
          <w:lang w:val="en-GB"/>
        </w:rPr>
        <w:t xml:space="preserve">% SILP (2), 9.2 </w:t>
      </w:r>
      <w:proofErr w:type="spellStart"/>
      <w:r w:rsidR="000B3CC3" w:rsidRPr="00DB5F78">
        <w:rPr>
          <w:rFonts w:ascii="Arial" w:hAnsi="Arial" w:cs="Arial"/>
          <w:sz w:val="22"/>
          <w:szCs w:val="22"/>
          <w:lang w:val="en-GB"/>
        </w:rPr>
        <w:t>wt</w:t>
      </w:r>
      <w:proofErr w:type="spellEnd"/>
      <w:r w:rsidR="000B3CC3" w:rsidRPr="00DB5F78">
        <w:rPr>
          <w:rFonts w:ascii="Arial" w:hAnsi="Arial" w:cs="Arial"/>
          <w:sz w:val="22"/>
          <w:szCs w:val="22"/>
          <w:lang w:val="en-GB"/>
        </w:rPr>
        <w:t>% SILP (3)</w:t>
      </w:r>
      <w:r w:rsidR="004833E4" w:rsidRPr="00DB5F78">
        <w:rPr>
          <w:rFonts w:ascii="Arial" w:hAnsi="Arial" w:cs="Arial"/>
          <w:sz w:val="22"/>
          <w:szCs w:val="22"/>
          <w:lang w:val="en-GB"/>
        </w:rPr>
        <w:t xml:space="preserve"> after fourth cycle</w:t>
      </w:r>
      <w:r w:rsidR="000B3CC3" w:rsidRPr="00DB5F78">
        <w:rPr>
          <w:rFonts w:ascii="Arial" w:hAnsi="Arial" w:cs="Arial"/>
          <w:sz w:val="22"/>
          <w:szCs w:val="22"/>
          <w:lang w:val="en-GB"/>
        </w:rPr>
        <w:t xml:space="preserve">, </w:t>
      </w:r>
      <w:r w:rsidR="00723DDC" w:rsidRPr="00DB5F78">
        <w:rPr>
          <w:rFonts w:ascii="Arial" w:hAnsi="Arial" w:cs="Arial"/>
          <w:sz w:val="22"/>
          <w:szCs w:val="22"/>
          <w:lang w:val="en-GB"/>
        </w:rPr>
        <w:t>Su</w:t>
      </w:r>
      <w:r w:rsidR="00723DDC" w:rsidRPr="00D338DE">
        <w:rPr>
          <w:rFonts w:ascii="Arial" w:hAnsi="Arial" w:cs="Arial"/>
          <w:sz w:val="22"/>
          <w:szCs w:val="22"/>
          <w:lang w:val="en-GB"/>
        </w:rPr>
        <w:t>pplementary Materials Fig.S14,S15). According to TGA analysis (Supplementary Materials Fig.S16) it can be observed that SILP</w:t>
      </w:r>
      <w:r w:rsidR="004833E4" w:rsidRPr="00D338DE">
        <w:rPr>
          <w:rFonts w:ascii="Arial" w:hAnsi="Arial" w:cs="Arial"/>
          <w:sz w:val="22"/>
          <w:szCs w:val="22"/>
          <w:lang w:val="en-GB"/>
        </w:rPr>
        <w:t xml:space="preserve"> </w:t>
      </w:r>
      <w:r w:rsidR="00723DDC" w:rsidRPr="00D338DE">
        <w:rPr>
          <w:rFonts w:ascii="Arial" w:hAnsi="Arial" w:cs="Arial"/>
          <w:sz w:val="22"/>
          <w:szCs w:val="22"/>
          <w:lang w:val="en-GB"/>
        </w:rPr>
        <w:t xml:space="preserve">(1) catalyst remained </w:t>
      </w:r>
      <w:r w:rsidR="007D75CA" w:rsidRPr="00D338DE">
        <w:rPr>
          <w:rFonts w:ascii="Arial" w:hAnsi="Arial" w:cs="Arial"/>
          <w:sz w:val="22"/>
          <w:szCs w:val="22"/>
          <w:lang w:val="en-GB"/>
        </w:rPr>
        <w:t xml:space="preserve">almost </w:t>
      </w:r>
      <w:r w:rsidR="00723DDC" w:rsidRPr="00D338DE">
        <w:rPr>
          <w:rFonts w:ascii="Arial" w:hAnsi="Arial" w:cs="Arial"/>
          <w:sz w:val="22"/>
          <w:szCs w:val="22"/>
          <w:lang w:val="en-GB"/>
        </w:rPr>
        <w:t>the same quantity of ILs</w:t>
      </w:r>
      <w:r w:rsidRPr="00D338DE">
        <w:rPr>
          <w:rFonts w:ascii="Arial" w:hAnsi="Arial" w:cs="Arial"/>
          <w:sz w:val="22"/>
          <w:szCs w:val="22"/>
          <w:lang w:val="en-GB"/>
        </w:rPr>
        <w:t xml:space="preserve"> </w:t>
      </w:r>
      <w:r w:rsidR="007D75CA" w:rsidRPr="00D338DE">
        <w:rPr>
          <w:rFonts w:ascii="Arial" w:hAnsi="Arial" w:cs="Arial"/>
          <w:sz w:val="22"/>
          <w:szCs w:val="22"/>
          <w:lang w:val="en-GB"/>
        </w:rPr>
        <w:t>(25.</w:t>
      </w:r>
      <w:r w:rsidR="00B438EC" w:rsidRPr="00D338DE">
        <w:rPr>
          <w:rFonts w:ascii="Arial" w:hAnsi="Arial" w:cs="Arial"/>
          <w:sz w:val="22"/>
          <w:szCs w:val="22"/>
          <w:lang w:val="en-GB"/>
        </w:rPr>
        <w:t>1</w:t>
      </w:r>
      <w:r w:rsidR="007D75CA" w:rsidRPr="00D338DE">
        <w:rPr>
          <w:rFonts w:ascii="Arial" w:hAnsi="Arial" w:cs="Arial"/>
          <w:sz w:val="22"/>
          <w:szCs w:val="22"/>
          <w:lang w:val="en-GB"/>
        </w:rPr>
        <w:t xml:space="preserve"> </w:t>
      </w:r>
      <w:proofErr w:type="spellStart"/>
      <w:r w:rsidR="007D75CA" w:rsidRPr="00D338DE">
        <w:rPr>
          <w:rFonts w:ascii="Arial" w:hAnsi="Arial" w:cs="Arial"/>
          <w:sz w:val="22"/>
          <w:szCs w:val="22"/>
          <w:lang w:val="en-GB"/>
        </w:rPr>
        <w:t>wt</w:t>
      </w:r>
      <w:proofErr w:type="spellEnd"/>
      <w:r w:rsidR="007D75CA" w:rsidRPr="00D338DE">
        <w:rPr>
          <w:rFonts w:ascii="Arial" w:hAnsi="Arial" w:cs="Arial"/>
          <w:sz w:val="22"/>
          <w:szCs w:val="22"/>
          <w:lang w:val="en-GB"/>
        </w:rPr>
        <w:t xml:space="preserve">%) </w:t>
      </w:r>
      <w:r w:rsidR="00C359C5" w:rsidRPr="00D338DE">
        <w:rPr>
          <w:rFonts w:ascii="Arial" w:hAnsi="Arial" w:cs="Arial"/>
          <w:sz w:val="22"/>
          <w:szCs w:val="22"/>
          <w:lang w:val="en-GB"/>
        </w:rPr>
        <w:t>as</w:t>
      </w:r>
      <w:r w:rsidR="00723DDC" w:rsidRPr="00D338DE">
        <w:rPr>
          <w:rFonts w:ascii="Arial" w:hAnsi="Arial" w:cs="Arial"/>
          <w:sz w:val="22"/>
          <w:szCs w:val="22"/>
          <w:lang w:val="en-GB"/>
        </w:rPr>
        <w:t xml:space="preserve"> before </w:t>
      </w:r>
      <w:r w:rsidR="00C359C5" w:rsidRPr="00D338DE">
        <w:rPr>
          <w:rFonts w:ascii="Arial" w:hAnsi="Arial" w:cs="Arial"/>
          <w:sz w:val="22"/>
          <w:szCs w:val="22"/>
          <w:lang w:val="en-GB"/>
        </w:rPr>
        <w:t xml:space="preserve">the </w:t>
      </w:r>
      <w:r w:rsidR="00723DDC" w:rsidRPr="00D338DE">
        <w:rPr>
          <w:rFonts w:ascii="Arial" w:hAnsi="Arial" w:cs="Arial"/>
          <w:sz w:val="22"/>
          <w:szCs w:val="22"/>
          <w:lang w:val="en-GB"/>
        </w:rPr>
        <w:t xml:space="preserve">recycling </w:t>
      </w:r>
      <w:r w:rsidR="00C359C5" w:rsidRPr="00D338DE">
        <w:rPr>
          <w:rFonts w:ascii="Arial" w:hAnsi="Arial" w:cs="Arial"/>
          <w:sz w:val="22"/>
          <w:szCs w:val="22"/>
          <w:lang w:val="en-GB"/>
        </w:rPr>
        <w:t>runs</w:t>
      </w:r>
      <w:r w:rsidR="00DB5F78">
        <w:rPr>
          <w:rFonts w:ascii="Arial" w:hAnsi="Arial" w:cs="Arial"/>
          <w:sz w:val="22"/>
          <w:szCs w:val="22"/>
          <w:lang w:val="en-GB"/>
        </w:rPr>
        <w:t xml:space="preserve"> (25.3</w:t>
      </w:r>
      <w:r w:rsidR="00DB5F78" w:rsidRPr="00DB5F78">
        <w:rPr>
          <w:rFonts w:ascii="Arial" w:hAnsi="Arial" w:cs="Arial"/>
          <w:sz w:val="22"/>
          <w:szCs w:val="22"/>
          <w:lang w:val="en-GB"/>
        </w:rPr>
        <w:t xml:space="preserve"> </w:t>
      </w:r>
      <w:proofErr w:type="spellStart"/>
      <w:r w:rsidR="00DB5F78" w:rsidRPr="00D338DE">
        <w:rPr>
          <w:rFonts w:ascii="Arial" w:hAnsi="Arial" w:cs="Arial"/>
          <w:sz w:val="22"/>
          <w:szCs w:val="22"/>
          <w:lang w:val="en-GB"/>
        </w:rPr>
        <w:t>wt</w:t>
      </w:r>
      <w:proofErr w:type="spellEnd"/>
      <w:r w:rsidR="00DB5F78" w:rsidRPr="00D338DE">
        <w:rPr>
          <w:rFonts w:ascii="Arial" w:hAnsi="Arial" w:cs="Arial"/>
          <w:sz w:val="22"/>
          <w:szCs w:val="22"/>
          <w:lang w:val="en-GB"/>
        </w:rPr>
        <w:t>%)</w:t>
      </w:r>
      <w:r w:rsidR="00C359C5" w:rsidRPr="00D338DE">
        <w:rPr>
          <w:rFonts w:ascii="Arial" w:hAnsi="Arial" w:cs="Arial"/>
          <w:sz w:val="22"/>
          <w:szCs w:val="22"/>
          <w:lang w:val="en-GB"/>
        </w:rPr>
        <w:t xml:space="preserve">. </w:t>
      </w:r>
      <w:r w:rsidR="007D75CA" w:rsidRPr="00D338DE">
        <w:rPr>
          <w:rFonts w:ascii="Arial" w:hAnsi="Arial" w:cs="Arial"/>
          <w:sz w:val="22"/>
          <w:szCs w:val="22"/>
          <w:lang w:val="en-GB"/>
        </w:rPr>
        <w:t>Generally, the incorporation of alumin</w:t>
      </w:r>
      <w:r w:rsidR="00972BB4" w:rsidRPr="00D338DE">
        <w:rPr>
          <w:rFonts w:ascii="Arial" w:hAnsi="Arial" w:cs="Arial"/>
          <w:sz w:val="22"/>
          <w:szCs w:val="22"/>
          <w:lang w:val="en-GB"/>
        </w:rPr>
        <w:t>i</w:t>
      </w:r>
      <w:r w:rsidR="007D75CA" w:rsidRPr="00D338DE">
        <w:rPr>
          <w:rFonts w:ascii="Arial" w:hAnsi="Arial" w:cs="Arial"/>
          <w:sz w:val="22"/>
          <w:szCs w:val="22"/>
          <w:lang w:val="en-GB"/>
        </w:rPr>
        <w:t>um triflate into the ionic liquid structure ensures stability and prevents the leaching of the active phase from the material. This was confirmed by experiments involving the recycling of SiO</w:t>
      </w:r>
      <w:r w:rsidR="007D75CA" w:rsidRPr="00D338DE">
        <w:rPr>
          <w:rFonts w:ascii="Arial" w:hAnsi="Arial" w:cs="Arial"/>
          <w:sz w:val="22"/>
          <w:szCs w:val="22"/>
          <w:vertAlign w:val="subscript"/>
          <w:lang w:val="en-GB"/>
        </w:rPr>
        <w:t>2</w:t>
      </w:r>
      <w:r w:rsidR="007D75CA" w:rsidRPr="00D338DE">
        <w:rPr>
          <w:rFonts w:ascii="Arial" w:hAnsi="Arial" w:cs="Arial"/>
          <w:sz w:val="22"/>
          <w:szCs w:val="22"/>
          <w:lang w:val="en-GB"/>
        </w:rPr>
        <w:t>-</w:t>
      </w:r>
      <w:r w:rsidR="00283E75" w:rsidRPr="00D338DE">
        <w:rPr>
          <w:rFonts w:ascii="Arial" w:hAnsi="Arial" w:cs="Arial"/>
          <w:sz w:val="22"/>
          <w:szCs w:val="22"/>
          <w:lang w:val="en-GB"/>
        </w:rPr>
        <w:t>Al(OTf)</w:t>
      </w:r>
      <w:r w:rsidR="00283E75" w:rsidRPr="00D338DE">
        <w:rPr>
          <w:rFonts w:ascii="Arial" w:hAnsi="Arial" w:cs="Arial"/>
          <w:sz w:val="22"/>
          <w:szCs w:val="22"/>
          <w:vertAlign w:val="subscript"/>
          <w:lang w:val="en-GB"/>
        </w:rPr>
        <w:t>3</w:t>
      </w:r>
      <w:r w:rsidR="00B4110A" w:rsidRPr="00D338DE">
        <w:rPr>
          <w:rFonts w:ascii="Arial" w:hAnsi="Arial" w:cs="Arial"/>
          <w:sz w:val="22"/>
          <w:szCs w:val="22"/>
          <w:lang w:val="en-GB"/>
        </w:rPr>
        <w:t xml:space="preserve"> w</w:t>
      </w:r>
      <w:r w:rsidR="007D75CA" w:rsidRPr="00D338DE">
        <w:rPr>
          <w:rFonts w:ascii="Arial" w:hAnsi="Arial" w:cs="Arial"/>
          <w:sz w:val="22"/>
          <w:szCs w:val="22"/>
          <w:lang w:val="en-GB"/>
        </w:rPr>
        <w:t xml:space="preserve">here the </w:t>
      </w:r>
      <w:r w:rsidR="00283E75" w:rsidRPr="00D338DE">
        <w:rPr>
          <w:rFonts w:ascii="Arial" w:hAnsi="Arial" w:cs="Arial"/>
          <w:sz w:val="22"/>
          <w:szCs w:val="22"/>
          <w:lang w:val="en-GB"/>
        </w:rPr>
        <w:t>Al(OTf)</w:t>
      </w:r>
      <w:r w:rsidR="00283E75" w:rsidRPr="00D338DE">
        <w:rPr>
          <w:rFonts w:ascii="Arial" w:hAnsi="Arial" w:cs="Arial"/>
          <w:sz w:val="22"/>
          <w:szCs w:val="22"/>
          <w:vertAlign w:val="subscript"/>
          <w:lang w:val="en-GB"/>
        </w:rPr>
        <w:t xml:space="preserve">3 </w:t>
      </w:r>
      <w:r w:rsidR="007D75CA" w:rsidRPr="00D338DE">
        <w:rPr>
          <w:rFonts w:ascii="Arial" w:hAnsi="Arial" w:cs="Arial"/>
          <w:sz w:val="22"/>
          <w:szCs w:val="22"/>
          <w:lang w:val="en-GB"/>
        </w:rPr>
        <w:t xml:space="preserve">is directly bounded to the surface </w:t>
      </w:r>
      <w:r w:rsidR="00283E75" w:rsidRPr="00D338DE">
        <w:rPr>
          <w:rFonts w:ascii="Arial" w:hAnsi="Arial" w:cs="Arial"/>
          <w:sz w:val="22"/>
          <w:szCs w:val="22"/>
          <w:lang w:val="en-GB"/>
        </w:rPr>
        <w:t>what causing the low</w:t>
      </w:r>
      <w:r w:rsidR="00B4110A" w:rsidRPr="00D338DE">
        <w:rPr>
          <w:rFonts w:ascii="Arial" w:hAnsi="Arial" w:cs="Arial"/>
          <w:sz w:val="22"/>
          <w:szCs w:val="22"/>
          <w:lang w:val="en-GB"/>
        </w:rPr>
        <w:t>er</w:t>
      </w:r>
      <w:r w:rsidR="00283E75" w:rsidRPr="00D338DE">
        <w:rPr>
          <w:rFonts w:ascii="Arial" w:hAnsi="Arial" w:cs="Arial"/>
          <w:sz w:val="22"/>
          <w:szCs w:val="22"/>
          <w:lang w:val="en-GB"/>
        </w:rPr>
        <w:t xml:space="preserve"> activity expressed by only 82% conversion of MA after 180 minutes </w:t>
      </w:r>
      <w:r w:rsidR="00CE088A">
        <w:rPr>
          <w:rFonts w:ascii="Arial" w:hAnsi="Arial" w:cs="Arial"/>
          <w:sz w:val="22"/>
          <w:szCs w:val="22"/>
          <w:lang w:val="en-GB"/>
        </w:rPr>
        <w:t>in</w:t>
      </w:r>
      <w:r w:rsidR="00283E75" w:rsidRPr="00D338DE">
        <w:rPr>
          <w:rFonts w:ascii="Arial" w:hAnsi="Arial" w:cs="Arial"/>
          <w:sz w:val="22"/>
          <w:szCs w:val="22"/>
          <w:lang w:val="en-GB"/>
        </w:rPr>
        <w:t xml:space="preserve"> </w:t>
      </w:r>
      <w:r w:rsidR="00CE088A">
        <w:rPr>
          <w:rFonts w:ascii="Arial" w:hAnsi="Arial" w:cs="Arial"/>
          <w:sz w:val="22"/>
          <w:szCs w:val="22"/>
          <w:lang w:val="en-GB"/>
        </w:rPr>
        <w:t>third cycle.</w:t>
      </w:r>
    </w:p>
    <w:p w14:paraId="784D194E" w14:textId="0919A84A" w:rsidR="00EF62A1" w:rsidRPr="00D338DE" w:rsidRDefault="001C7B83" w:rsidP="00CE088A">
      <w:pPr>
        <w:spacing w:line="276" w:lineRule="auto"/>
        <w:jc w:val="center"/>
        <w:rPr>
          <w:rFonts w:ascii="Arial" w:hAnsi="Arial" w:cs="Arial"/>
          <w:sz w:val="22"/>
          <w:szCs w:val="22"/>
          <w:lang w:val="en-GB"/>
        </w:rPr>
      </w:pPr>
      <w:r w:rsidRPr="001C7B83">
        <w:rPr>
          <w:rFonts w:ascii="Arial" w:hAnsi="Arial" w:cs="Arial"/>
          <w:noProof/>
          <w:sz w:val="22"/>
          <w:szCs w:val="22"/>
          <w:lang w:val="en-GB"/>
        </w:rPr>
        <w:drawing>
          <wp:inline distT="0" distB="0" distL="0" distR="0" wp14:anchorId="3859CC71" wp14:editId="55406F09">
            <wp:extent cx="3748414" cy="2107811"/>
            <wp:effectExtent l="0" t="0" r="4445" b="6985"/>
            <wp:docPr id="1092358677" name="Obraz 6" descr="Obraz zawierający tekst, zrzut ekranu, linia, Wielobarw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358677" name="Obraz 1" descr="Obraz zawierający tekst, zrzut ekranu, linia, Wielobarwność&#10;&#10;Opis wygenerowany automatycznie"/>
                    <pic:cNvPicPr/>
                  </pic:nvPicPr>
                  <pic:blipFill>
                    <a:blip r:embed="rId14"/>
                    <a:stretch>
                      <a:fillRect/>
                    </a:stretch>
                  </pic:blipFill>
                  <pic:spPr>
                    <a:xfrm>
                      <a:off x="0" y="0"/>
                      <a:ext cx="3762539" cy="2115754"/>
                    </a:xfrm>
                    <a:prstGeom prst="rect">
                      <a:avLst/>
                    </a:prstGeom>
                  </pic:spPr>
                </pic:pic>
              </a:graphicData>
            </a:graphic>
          </wp:inline>
        </w:drawing>
      </w:r>
    </w:p>
    <w:p w14:paraId="40D0BE0C" w14:textId="7FAA0847" w:rsidR="00EF62A1" w:rsidRPr="00397DC8" w:rsidRDefault="00EF62A1" w:rsidP="00972BB4">
      <w:pPr>
        <w:spacing w:line="276" w:lineRule="auto"/>
        <w:jc w:val="both"/>
        <w:rPr>
          <w:rFonts w:ascii="Arial" w:hAnsi="Arial" w:cs="Arial"/>
          <w:sz w:val="22"/>
          <w:szCs w:val="22"/>
          <w:lang w:val="en-GB"/>
        </w:rPr>
      </w:pPr>
      <w:r w:rsidRPr="00D338DE">
        <w:rPr>
          <w:rFonts w:ascii="Arial" w:hAnsi="Arial" w:cs="Arial"/>
          <w:b/>
          <w:bCs/>
          <w:sz w:val="22"/>
          <w:szCs w:val="22"/>
          <w:lang w:val="en-GB"/>
        </w:rPr>
        <w:t>Fig</w:t>
      </w:r>
      <w:r w:rsidR="005C6A5E" w:rsidRPr="00D338DE">
        <w:rPr>
          <w:rFonts w:ascii="Arial" w:hAnsi="Arial" w:cs="Arial"/>
          <w:b/>
          <w:bCs/>
          <w:sz w:val="22"/>
          <w:szCs w:val="22"/>
          <w:lang w:val="en-GB"/>
        </w:rPr>
        <w:t>ure</w:t>
      </w:r>
      <w:r w:rsidRPr="00D338DE">
        <w:rPr>
          <w:rFonts w:ascii="Arial" w:hAnsi="Arial" w:cs="Arial"/>
          <w:b/>
          <w:bCs/>
          <w:sz w:val="22"/>
          <w:szCs w:val="22"/>
          <w:lang w:val="en-GB"/>
        </w:rPr>
        <w:t xml:space="preserve"> 4.</w:t>
      </w:r>
      <w:r w:rsidRPr="00D338DE">
        <w:rPr>
          <w:rFonts w:ascii="Arial" w:hAnsi="Arial" w:cs="Arial"/>
          <w:sz w:val="22"/>
          <w:szCs w:val="22"/>
          <w:lang w:val="en-GB"/>
        </w:rPr>
        <w:t xml:space="preserve"> The influence of IL immobilisation method on SILP</w:t>
      </w:r>
      <w:r w:rsidR="00972BB4" w:rsidRPr="00D338DE">
        <w:rPr>
          <w:rFonts w:ascii="Arial" w:hAnsi="Arial" w:cs="Arial"/>
          <w:sz w:val="22"/>
          <w:szCs w:val="22"/>
          <w:lang w:val="en-GB"/>
        </w:rPr>
        <w:t xml:space="preserve"> </w:t>
      </w:r>
      <w:r w:rsidR="00B4110A" w:rsidRPr="00D338DE">
        <w:rPr>
          <w:rFonts w:ascii="Arial" w:hAnsi="Arial" w:cs="Arial"/>
          <w:sz w:val="22"/>
          <w:szCs w:val="22"/>
          <w:lang w:val="en-GB"/>
        </w:rPr>
        <w:t>(1-3) catalysts</w:t>
      </w:r>
      <w:r w:rsidRPr="00D338DE">
        <w:rPr>
          <w:rFonts w:ascii="Arial" w:hAnsi="Arial" w:cs="Arial"/>
          <w:sz w:val="22"/>
          <w:szCs w:val="22"/>
          <w:lang w:val="en-GB"/>
        </w:rPr>
        <w:t xml:space="preserve"> recycling</w:t>
      </w:r>
      <w:r w:rsidR="00397DC8">
        <w:rPr>
          <w:rFonts w:ascii="Arial" w:hAnsi="Arial" w:cs="Arial"/>
          <w:sz w:val="22"/>
          <w:szCs w:val="22"/>
          <w:lang w:val="en-GB"/>
        </w:rPr>
        <w:t xml:space="preserve">; SILP (1) </w:t>
      </w:r>
      <w:proofErr w:type="spellStart"/>
      <w:r w:rsidR="00397DC8">
        <w:rPr>
          <w:rFonts w:ascii="Arial" w:hAnsi="Arial" w:cs="Arial"/>
          <w:sz w:val="22"/>
          <w:szCs w:val="22"/>
          <w:lang w:val="en-GB"/>
        </w:rPr>
        <w:t>bue</w:t>
      </w:r>
      <w:proofErr w:type="spellEnd"/>
      <w:r w:rsidR="00397DC8">
        <w:rPr>
          <w:rFonts w:ascii="Arial" w:hAnsi="Arial" w:cs="Arial"/>
          <w:sz w:val="22"/>
          <w:szCs w:val="22"/>
          <w:lang w:val="en-GB"/>
        </w:rPr>
        <w:t xml:space="preserve">; SILP (2) purple; SILP (3) light purple; </w:t>
      </w:r>
      <w:r w:rsidR="00397DC8" w:rsidRPr="00D338DE">
        <w:rPr>
          <w:rFonts w:ascii="Arial" w:hAnsi="Arial" w:cs="Arial"/>
          <w:sz w:val="22"/>
          <w:szCs w:val="22"/>
          <w:lang w:val="en-GB"/>
        </w:rPr>
        <w:t>SiO</w:t>
      </w:r>
      <w:r w:rsidR="00397DC8" w:rsidRPr="00D338DE">
        <w:rPr>
          <w:rFonts w:ascii="Arial" w:hAnsi="Arial" w:cs="Arial"/>
          <w:sz w:val="22"/>
          <w:szCs w:val="22"/>
          <w:vertAlign w:val="subscript"/>
          <w:lang w:val="en-GB"/>
        </w:rPr>
        <w:t>2</w:t>
      </w:r>
      <w:r w:rsidR="00397DC8" w:rsidRPr="00D338DE">
        <w:rPr>
          <w:rFonts w:ascii="Arial" w:hAnsi="Arial" w:cs="Arial"/>
          <w:sz w:val="22"/>
          <w:szCs w:val="22"/>
          <w:lang w:val="en-GB"/>
        </w:rPr>
        <w:t>-Al(</w:t>
      </w:r>
      <w:proofErr w:type="spellStart"/>
      <w:r w:rsidR="00397DC8" w:rsidRPr="00D338DE">
        <w:rPr>
          <w:rFonts w:ascii="Arial" w:hAnsi="Arial" w:cs="Arial"/>
          <w:sz w:val="22"/>
          <w:szCs w:val="22"/>
          <w:lang w:val="en-GB"/>
        </w:rPr>
        <w:t>OTf</w:t>
      </w:r>
      <w:proofErr w:type="spellEnd"/>
      <w:r w:rsidR="00397DC8" w:rsidRPr="00D338DE">
        <w:rPr>
          <w:rFonts w:ascii="Arial" w:hAnsi="Arial" w:cs="Arial"/>
          <w:sz w:val="22"/>
          <w:szCs w:val="22"/>
          <w:lang w:val="en-GB"/>
        </w:rPr>
        <w:t>)</w:t>
      </w:r>
      <w:r w:rsidR="00397DC8" w:rsidRPr="00D338DE">
        <w:rPr>
          <w:rFonts w:ascii="Arial" w:hAnsi="Arial" w:cs="Arial"/>
          <w:sz w:val="22"/>
          <w:szCs w:val="22"/>
          <w:vertAlign w:val="subscript"/>
          <w:lang w:val="en-GB"/>
        </w:rPr>
        <w:t>3</w:t>
      </w:r>
      <w:r w:rsidR="00397DC8">
        <w:rPr>
          <w:rFonts w:ascii="Arial" w:hAnsi="Arial" w:cs="Arial"/>
          <w:sz w:val="22"/>
          <w:szCs w:val="22"/>
          <w:vertAlign w:val="subscript"/>
          <w:lang w:val="en-GB"/>
        </w:rPr>
        <w:t xml:space="preserve"> </w:t>
      </w:r>
      <w:r w:rsidR="00397DC8">
        <w:rPr>
          <w:rFonts w:ascii="Arial" w:hAnsi="Arial" w:cs="Arial"/>
          <w:sz w:val="22"/>
          <w:szCs w:val="22"/>
          <w:lang w:val="en-GB"/>
        </w:rPr>
        <w:t xml:space="preserve">yellow. </w:t>
      </w:r>
    </w:p>
    <w:p w14:paraId="23179DD0" w14:textId="12FEEA03" w:rsidR="00EF62A1" w:rsidRDefault="00EF62A1" w:rsidP="00972BB4">
      <w:pPr>
        <w:spacing w:line="276" w:lineRule="auto"/>
        <w:jc w:val="both"/>
        <w:rPr>
          <w:rFonts w:ascii="Arial" w:hAnsi="Arial" w:cs="Arial"/>
          <w:sz w:val="22"/>
          <w:szCs w:val="22"/>
          <w:lang w:val="en-GB"/>
        </w:rPr>
      </w:pPr>
      <w:r w:rsidRPr="00D338DE">
        <w:rPr>
          <w:rFonts w:ascii="Arial" w:hAnsi="Arial" w:cs="Arial"/>
          <w:b/>
          <w:bCs/>
          <w:sz w:val="22"/>
          <w:szCs w:val="22"/>
          <w:lang w:val="en-GB"/>
        </w:rPr>
        <w:t xml:space="preserve">Reaction conditions: </w:t>
      </w:r>
      <w:r w:rsidRPr="00D338DE">
        <w:rPr>
          <w:rFonts w:ascii="Arial" w:hAnsi="Arial" w:cs="Arial"/>
          <w:sz w:val="22"/>
          <w:szCs w:val="22"/>
          <w:lang w:val="en-GB"/>
        </w:rPr>
        <w:t>isoprene 3 mmol, maleic anhydride 2 mmol, acetonitrile</w:t>
      </w:r>
      <w:r w:rsidR="0091105A" w:rsidRPr="00D338DE">
        <w:rPr>
          <w:rFonts w:ascii="Arial" w:hAnsi="Arial" w:cs="Arial"/>
          <w:sz w:val="22"/>
          <w:szCs w:val="22"/>
          <w:lang w:val="en-GB"/>
        </w:rPr>
        <w:t xml:space="preserve"> </w:t>
      </w:r>
      <w:r w:rsidR="00B4110A" w:rsidRPr="00D338DE">
        <w:rPr>
          <w:rFonts w:ascii="Arial" w:hAnsi="Arial" w:cs="Arial"/>
          <w:sz w:val="22"/>
          <w:szCs w:val="22"/>
          <w:lang w:val="en-GB"/>
        </w:rPr>
        <w:t>0.5 mL</w:t>
      </w:r>
      <w:r w:rsidRPr="00D338DE">
        <w:rPr>
          <w:rFonts w:ascii="Arial" w:hAnsi="Arial" w:cs="Arial"/>
          <w:sz w:val="22"/>
          <w:szCs w:val="22"/>
          <w:lang w:val="en-GB"/>
        </w:rPr>
        <w:t>, SILP</w:t>
      </w:r>
      <w:r w:rsidR="00972BB4" w:rsidRPr="00D338DE">
        <w:rPr>
          <w:rFonts w:ascii="Arial" w:hAnsi="Arial" w:cs="Arial"/>
          <w:sz w:val="22"/>
          <w:szCs w:val="22"/>
          <w:lang w:val="en-GB"/>
        </w:rPr>
        <w:t xml:space="preserve"> </w:t>
      </w:r>
      <w:r w:rsidR="00512D85" w:rsidRPr="00D338DE">
        <w:rPr>
          <w:rFonts w:ascii="Arial" w:hAnsi="Arial" w:cs="Arial"/>
          <w:sz w:val="22"/>
          <w:szCs w:val="22"/>
          <w:lang w:val="en-GB"/>
        </w:rPr>
        <w:t>(</w:t>
      </w:r>
      <w:r w:rsidRPr="00D338DE">
        <w:rPr>
          <w:rFonts w:ascii="Arial" w:hAnsi="Arial" w:cs="Arial"/>
          <w:sz w:val="22"/>
          <w:szCs w:val="22"/>
          <w:lang w:val="en-GB"/>
        </w:rPr>
        <w:t>1-3</w:t>
      </w:r>
      <w:r w:rsidR="00512D85" w:rsidRPr="00D338DE">
        <w:rPr>
          <w:rFonts w:ascii="Arial" w:hAnsi="Arial" w:cs="Arial"/>
          <w:sz w:val="22"/>
          <w:szCs w:val="22"/>
          <w:lang w:val="en-GB"/>
        </w:rPr>
        <w:t>)</w:t>
      </w:r>
      <w:r w:rsidRPr="00D338DE">
        <w:rPr>
          <w:rFonts w:ascii="Arial" w:hAnsi="Arial" w:cs="Arial"/>
          <w:sz w:val="22"/>
          <w:szCs w:val="22"/>
          <w:lang w:val="en-GB"/>
        </w:rPr>
        <w:t xml:space="preserve"> catalysts </w:t>
      </w:r>
      <w:r w:rsidR="00CE088A">
        <w:rPr>
          <w:rFonts w:ascii="Arial" w:hAnsi="Arial" w:cs="Arial"/>
          <w:sz w:val="22"/>
          <w:szCs w:val="22"/>
          <w:lang w:val="en-GB"/>
        </w:rPr>
        <w:t>with</w:t>
      </w:r>
      <w:r w:rsidRPr="00D338DE">
        <w:rPr>
          <w:rFonts w:ascii="Arial" w:hAnsi="Arial" w:cs="Arial"/>
          <w:sz w:val="22"/>
          <w:szCs w:val="22"/>
          <w:lang w:val="en-GB"/>
        </w:rPr>
        <w:t xml:space="preserve"> 0.1 mol% </w:t>
      </w:r>
      <w:r w:rsidR="00CE088A">
        <w:rPr>
          <w:rFonts w:ascii="Arial" w:hAnsi="Arial" w:cs="Arial"/>
          <w:sz w:val="22"/>
          <w:szCs w:val="22"/>
          <w:lang w:val="en-GB"/>
        </w:rPr>
        <w:t xml:space="preserve">of </w:t>
      </w:r>
      <w:r w:rsidRPr="00D338DE">
        <w:rPr>
          <w:rFonts w:ascii="Arial" w:hAnsi="Arial" w:cs="Arial"/>
          <w:sz w:val="22"/>
          <w:szCs w:val="22"/>
          <w:lang w:val="en-GB"/>
        </w:rPr>
        <w:t>Al(OTf)</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per maleic anhydride,</w:t>
      </w:r>
      <w:r w:rsidRPr="00D338DE">
        <w:rPr>
          <w:rFonts w:ascii="Arial" w:hAnsi="Arial" w:cs="Arial"/>
          <w:bCs/>
          <w:sz w:val="22"/>
          <w:szCs w:val="22"/>
          <w:lang w:val="en-GB"/>
        </w:rPr>
        <w:t xml:space="preserve"> 20°C. MA conversion was </w:t>
      </w:r>
      <w:r w:rsidRPr="00D338DE">
        <w:rPr>
          <w:rFonts w:ascii="Arial" w:hAnsi="Arial" w:cs="Arial"/>
          <w:sz w:val="22"/>
          <w:szCs w:val="22"/>
          <w:lang w:val="en-GB"/>
        </w:rPr>
        <w:t>determined using GC</w:t>
      </w:r>
      <w:r w:rsidR="00283E75" w:rsidRPr="00D338DE">
        <w:rPr>
          <w:rFonts w:ascii="Arial" w:hAnsi="Arial" w:cs="Arial"/>
          <w:sz w:val="22"/>
          <w:szCs w:val="22"/>
          <w:lang w:val="en-GB"/>
        </w:rPr>
        <w:t>, reaction time 180min</w:t>
      </w:r>
      <w:r w:rsidR="0091105A" w:rsidRPr="00D338DE">
        <w:rPr>
          <w:rFonts w:ascii="Arial" w:hAnsi="Arial" w:cs="Arial"/>
          <w:sz w:val="22"/>
          <w:szCs w:val="22"/>
          <w:lang w:val="en-GB"/>
        </w:rPr>
        <w:t>.</w:t>
      </w:r>
    </w:p>
    <w:p w14:paraId="586431C8" w14:textId="16D6A472" w:rsidR="00214702" w:rsidRDefault="00214702" w:rsidP="00972BB4">
      <w:pPr>
        <w:spacing w:line="276" w:lineRule="auto"/>
        <w:jc w:val="both"/>
        <w:rPr>
          <w:rFonts w:ascii="Arial" w:hAnsi="Arial" w:cs="Arial"/>
          <w:sz w:val="22"/>
          <w:szCs w:val="22"/>
          <w:lang w:val="en-GB"/>
        </w:rPr>
      </w:pPr>
    </w:p>
    <w:p w14:paraId="7DB559D2" w14:textId="3143BEF5" w:rsidR="00214702" w:rsidRDefault="00214702" w:rsidP="00214702">
      <w:pPr>
        <w:spacing w:line="276" w:lineRule="auto"/>
        <w:ind w:firstLine="426"/>
        <w:jc w:val="both"/>
        <w:rPr>
          <w:rFonts w:ascii="Arial" w:hAnsi="Arial" w:cs="Arial"/>
          <w:sz w:val="22"/>
          <w:szCs w:val="22"/>
          <w:lang w:val="en-GB"/>
        </w:rPr>
      </w:pPr>
      <w:r w:rsidRPr="00D338DE">
        <w:rPr>
          <w:rFonts w:ascii="Arial" w:hAnsi="Arial" w:cs="Arial"/>
          <w:sz w:val="22"/>
          <w:szCs w:val="22"/>
          <w:lang w:val="en-GB"/>
        </w:rPr>
        <w:t>Summing up SILP (1) catalyst ensures great catalytic performance in cycloaddition of maleic anhydride and isoprene in comparison with SiO</w:t>
      </w:r>
      <w:r w:rsidRPr="00D338DE">
        <w:rPr>
          <w:rFonts w:ascii="Arial" w:hAnsi="Arial" w:cs="Arial"/>
          <w:sz w:val="22"/>
          <w:szCs w:val="22"/>
          <w:vertAlign w:val="subscript"/>
          <w:lang w:val="en-GB"/>
        </w:rPr>
        <w:t>2</w:t>
      </w:r>
      <w:r w:rsidRPr="00D338DE">
        <w:rPr>
          <w:rFonts w:ascii="Arial" w:hAnsi="Arial" w:cs="Arial"/>
          <w:sz w:val="22"/>
          <w:szCs w:val="22"/>
          <w:lang w:val="en-GB"/>
        </w:rPr>
        <w:t>-Al(</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w:t>
      </w:r>
      <w:r w:rsidRPr="00D338DE">
        <w:rPr>
          <w:rFonts w:ascii="Arial" w:hAnsi="Arial" w:cs="Arial"/>
          <w:sz w:val="22"/>
          <w:szCs w:val="22"/>
          <w:vertAlign w:val="subscript"/>
          <w:lang w:val="en-GB"/>
        </w:rPr>
        <w:t>3</w:t>
      </w:r>
      <w:r w:rsidRPr="00D338DE">
        <w:rPr>
          <w:rFonts w:ascii="Arial" w:hAnsi="Arial" w:cs="Arial"/>
          <w:sz w:val="22"/>
          <w:szCs w:val="22"/>
          <w:lang w:val="en-GB"/>
        </w:rPr>
        <w:t>, and Al(</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(Table 2). Nearly full conversion of maleic anhydride after 180 min in the presence of SILP (1) with only of 0.1 mol% of Al(</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was gained. Major advantage above homogeneous form of catalyst </w:t>
      </w:r>
      <w:r w:rsidRPr="00D338DE">
        <w:rPr>
          <w:rFonts w:ascii="Arial" w:hAnsi="Arial" w:cs="Arial"/>
          <w:sz w:val="22"/>
          <w:szCs w:val="22"/>
          <w:lang w:val="en-GB"/>
        </w:rPr>
        <w:lastRenderedPageBreak/>
        <w:t>[</w:t>
      </w:r>
      <w:proofErr w:type="spellStart"/>
      <w:r w:rsidRPr="00D338DE">
        <w:rPr>
          <w:rFonts w:ascii="Arial" w:hAnsi="Arial" w:cs="Arial"/>
          <w:sz w:val="22"/>
          <w:szCs w:val="22"/>
          <w:lang w:val="en-GB"/>
        </w:rPr>
        <w:t>tespmim</w:t>
      </w:r>
      <w:proofErr w:type="spellEnd"/>
      <w:r w:rsidRPr="00D338DE">
        <w:rPr>
          <w:rFonts w:ascii="Arial" w:hAnsi="Arial" w:cs="Arial"/>
          <w:sz w:val="22"/>
          <w:szCs w:val="22"/>
          <w:lang w:val="en-GB"/>
        </w:rPr>
        <w:t>][</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-Al(</w:t>
      </w:r>
      <w:proofErr w:type="spellStart"/>
      <w:r w:rsidRPr="00D338DE">
        <w:rPr>
          <w:rFonts w:ascii="Arial" w:hAnsi="Arial" w:cs="Arial"/>
          <w:sz w:val="22"/>
          <w:szCs w:val="22"/>
          <w:lang w:val="en-GB"/>
        </w:rPr>
        <w:t>OTf</w:t>
      </w:r>
      <w:proofErr w:type="spellEnd"/>
      <w:r w:rsidRPr="00D338DE">
        <w:rPr>
          <w:rFonts w:ascii="Arial" w:hAnsi="Arial" w:cs="Arial"/>
          <w:sz w:val="22"/>
          <w:szCs w:val="22"/>
          <w:lang w:val="en-GB"/>
        </w:rPr>
        <w:t>)</w:t>
      </w:r>
      <w:r w:rsidRPr="00D338DE">
        <w:rPr>
          <w:rFonts w:ascii="Arial" w:hAnsi="Arial" w:cs="Arial"/>
          <w:sz w:val="22"/>
          <w:szCs w:val="22"/>
          <w:vertAlign w:val="subscript"/>
          <w:lang w:val="en-GB"/>
        </w:rPr>
        <w:t>3</w:t>
      </w:r>
      <w:r w:rsidRPr="00D338DE">
        <w:rPr>
          <w:rFonts w:ascii="Arial" w:hAnsi="Arial" w:cs="Arial"/>
          <w:sz w:val="22"/>
          <w:szCs w:val="22"/>
          <w:lang w:val="en-GB"/>
        </w:rPr>
        <w:t>)] is effortless and low-cost SILP(1) catalyst recycling and its extremely high stability under evaluated reaction conditions. Developed heterogeneous SILP catalytic system provides sustainability for studied process.</w:t>
      </w:r>
    </w:p>
    <w:p w14:paraId="0F01859D" w14:textId="77777777" w:rsidR="00214702" w:rsidRPr="00D338DE" w:rsidRDefault="00214702" w:rsidP="00214702">
      <w:pPr>
        <w:spacing w:line="276" w:lineRule="auto"/>
        <w:ind w:firstLine="426"/>
        <w:jc w:val="both"/>
        <w:rPr>
          <w:rFonts w:ascii="Arial" w:hAnsi="Arial" w:cs="Arial"/>
          <w:sz w:val="22"/>
          <w:szCs w:val="22"/>
          <w:lang w:val="en-GB"/>
        </w:rPr>
      </w:pPr>
    </w:p>
    <w:p w14:paraId="47F3BA88" w14:textId="1D69F711" w:rsidR="00473930" w:rsidRPr="00D338DE" w:rsidRDefault="00473930" w:rsidP="00473930">
      <w:pPr>
        <w:spacing w:line="276" w:lineRule="auto"/>
        <w:jc w:val="both"/>
        <w:rPr>
          <w:rFonts w:ascii="Arial" w:hAnsi="Arial" w:cs="Arial"/>
          <w:sz w:val="22"/>
          <w:szCs w:val="22"/>
          <w:lang w:val="en-GB"/>
        </w:rPr>
      </w:pPr>
      <w:r w:rsidRPr="00D338DE">
        <w:rPr>
          <w:rFonts w:ascii="Arial" w:hAnsi="Arial" w:cs="Arial"/>
          <w:b/>
          <w:bCs/>
          <w:sz w:val="22"/>
          <w:szCs w:val="22"/>
          <w:lang w:val="en-GB"/>
        </w:rPr>
        <w:t>Tab</w:t>
      </w:r>
      <w:r w:rsidR="005C6A5E" w:rsidRPr="00D338DE">
        <w:rPr>
          <w:rFonts w:ascii="Arial" w:hAnsi="Arial" w:cs="Arial"/>
          <w:b/>
          <w:bCs/>
          <w:sz w:val="22"/>
          <w:szCs w:val="22"/>
          <w:lang w:val="en-GB"/>
        </w:rPr>
        <w:t>le</w:t>
      </w:r>
      <w:r w:rsidRPr="00D338DE">
        <w:rPr>
          <w:rFonts w:ascii="Arial" w:hAnsi="Arial" w:cs="Arial"/>
          <w:b/>
          <w:bCs/>
          <w:sz w:val="22"/>
          <w:szCs w:val="22"/>
          <w:lang w:val="en-GB"/>
        </w:rPr>
        <w:t xml:space="preserve"> 2.</w:t>
      </w:r>
      <w:r w:rsidRPr="00D338DE">
        <w:rPr>
          <w:rFonts w:ascii="Arial" w:hAnsi="Arial" w:cs="Arial"/>
          <w:sz w:val="22"/>
          <w:szCs w:val="22"/>
          <w:lang w:val="en-GB"/>
        </w:rPr>
        <w:t xml:space="preserve"> </w:t>
      </w:r>
      <w:r w:rsidR="00B952A6" w:rsidRPr="00D338DE">
        <w:rPr>
          <w:rFonts w:ascii="Arial" w:hAnsi="Arial" w:cs="Arial"/>
          <w:sz w:val="22"/>
          <w:szCs w:val="22"/>
          <w:lang w:val="en-GB"/>
        </w:rPr>
        <w:t xml:space="preserve">The influence of </w:t>
      </w:r>
      <w:r w:rsidR="001A09DD" w:rsidRPr="00D338DE">
        <w:rPr>
          <w:rFonts w:ascii="Arial" w:hAnsi="Arial" w:cs="Arial"/>
          <w:sz w:val="22"/>
          <w:szCs w:val="22"/>
          <w:lang w:val="en-GB"/>
        </w:rPr>
        <w:t xml:space="preserve">the </w:t>
      </w:r>
      <w:r w:rsidR="00B952A6" w:rsidRPr="00D338DE">
        <w:rPr>
          <w:rFonts w:ascii="Arial" w:hAnsi="Arial" w:cs="Arial"/>
          <w:sz w:val="22"/>
          <w:szCs w:val="22"/>
          <w:lang w:val="en-GB"/>
        </w:rPr>
        <w:t xml:space="preserve">structure of </w:t>
      </w:r>
      <w:r w:rsidRPr="00D338DE">
        <w:rPr>
          <w:rFonts w:ascii="Arial" w:hAnsi="Arial" w:cs="Arial"/>
          <w:sz w:val="22"/>
          <w:szCs w:val="22"/>
          <w:lang w:val="en-GB"/>
        </w:rPr>
        <w:t>Al(OTf)</w:t>
      </w:r>
      <w:r w:rsidRPr="00D338DE">
        <w:rPr>
          <w:rFonts w:ascii="Arial" w:hAnsi="Arial" w:cs="Arial"/>
          <w:sz w:val="22"/>
          <w:szCs w:val="22"/>
          <w:vertAlign w:val="subscript"/>
          <w:lang w:val="en-GB"/>
        </w:rPr>
        <w:t>3</w:t>
      </w:r>
      <w:r w:rsidRPr="00D338DE">
        <w:rPr>
          <w:rFonts w:ascii="Arial" w:hAnsi="Arial" w:cs="Arial"/>
          <w:sz w:val="22"/>
          <w:szCs w:val="22"/>
          <w:lang w:val="en-GB"/>
        </w:rPr>
        <w:t>-based catalyst</w:t>
      </w:r>
      <w:r w:rsidR="00B4110A" w:rsidRPr="00D338DE">
        <w:rPr>
          <w:rFonts w:ascii="Arial" w:hAnsi="Arial" w:cs="Arial"/>
          <w:sz w:val="22"/>
          <w:szCs w:val="22"/>
          <w:lang w:val="en-GB"/>
        </w:rPr>
        <w:t>s</w:t>
      </w:r>
      <w:r w:rsidRPr="00D338DE">
        <w:rPr>
          <w:rFonts w:ascii="Arial" w:hAnsi="Arial" w:cs="Arial"/>
          <w:sz w:val="22"/>
          <w:szCs w:val="22"/>
          <w:lang w:val="en-GB"/>
        </w:rPr>
        <w:t xml:space="preserve"> </w:t>
      </w:r>
      <w:r w:rsidR="00B952A6" w:rsidRPr="00D338DE">
        <w:rPr>
          <w:rFonts w:ascii="Arial" w:hAnsi="Arial" w:cs="Arial"/>
          <w:sz w:val="22"/>
          <w:szCs w:val="22"/>
          <w:lang w:val="en-GB"/>
        </w:rPr>
        <w:t xml:space="preserve">on catalytic activity.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7"/>
        <w:gridCol w:w="2642"/>
        <w:gridCol w:w="3117"/>
      </w:tblGrid>
      <w:tr w:rsidR="00473930" w:rsidRPr="00D338DE" w14:paraId="2AE03593" w14:textId="77777777" w:rsidTr="00F81AAF">
        <w:tc>
          <w:tcPr>
            <w:tcW w:w="3297" w:type="dxa"/>
            <w:tcBorders>
              <w:top w:val="single" w:sz="4" w:space="0" w:color="auto"/>
              <w:bottom w:val="single" w:sz="4" w:space="0" w:color="auto"/>
            </w:tcBorders>
          </w:tcPr>
          <w:p w14:paraId="6C47CD3E" w14:textId="77777777" w:rsidR="00473930" w:rsidRPr="00D338DE" w:rsidRDefault="00473930" w:rsidP="00F81AAF">
            <w:pPr>
              <w:spacing w:line="276" w:lineRule="auto"/>
              <w:jc w:val="center"/>
              <w:rPr>
                <w:rFonts w:ascii="Arial" w:hAnsi="Arial" w:cs="Arial"/>
                <w:b/>
                <w:bCs/>
                <w:sz w:val="22"/>
                <w:szCs w:val="22"/>
                <w:lang w:val="en-GB"/>
              </w:rPr>
            </w:pPr>
            <w:r w:rsidRPr="00D338DE">
              <w:rPr>
                <w:rFonts w:ascii="Arial" w:hAnsi="Arial" w:cs="Arial"/>
                <w:b/>
                <w:bCs/>
                <w:sz w:val="22"/>
                <w:szCs w:val="22"/>
                <w:lang w:val="en-GB"/>
              </w:rPr>
              <w:t>Catalyst</w:t>
            </w:r>
          </w:p>
        </w:tc>
        <w:tc>
          <w:tcPr>
            <w:tcW w:w="2642" w:type="dxa"/>
            <w:tcBorders>
              <w:top w:val="single" w:sz="4" w:space="0" w:color="auto"/>
              <w:bottom w:val="single" w:sz="4" w:space="0" w:color="auto"/>
            </w:tcBorders>
          </w:tcPr>
          <w:p w14:paraId="1999BB90" w14:textId="77777777" w:rsidR="00473930" w:rsidRPr="00D338DE" w:rsidRDefault="00473930" w:rsidP="00F81AAF">
            <w:pPr>
              <w:spacing w:line="276" w:lineRule="auto"/>
              <w:jc w:val="center"/>
              <w:rPr>
                <w:rFonts w:ascii="Arial" w:hAnsi="Arial" w:cs="Arial"/>
                <w:b/>
                <w:bCs/>
                <w:sz w:val="22"/>
                <w:szCs w:val="22"/>
                <w:lang w:val="en-GB"/>
              </w:rPr>
            </w:pPr>
            <w:r w:rsidRPr="00D338DE">
              <w:rPr>
                <w:rFonts w:ascii="Arial" w:hAnsi="Arial" w:cs="Arial"/>
                <w:b/>
                <w:bCs/>
                <w:sz w:val="22"/>
                <w:szCs w:val="22"/>
                <w:lang w:val="en-GB"/>
              </w:rPr>
              <w:t>Time, min</w:t>
            </w:r>
          </w:p>
        </w:tc>
        <w:tc>
          <w:tcPr>
            <w:tcW w:w="3117" w:type="dxa"/>
            <w:tcBorders>
              <w:top w:val="single" w:sz="4" w:space="0" w:color="auto"/>
              <w:bottom w:val="single" w:sz="4" w:space="0" w:color="auto"/>
            </w:tcBorders>
          </w:tcPr>
          <w:p w14:paraId="39BD367D" w14:textId="77777777" w:rsidR="00473930" w:rsidRPr="00D338DE" w:rsidRDefault="00473930" w:rsidP="00F81AAF">
            <w:pPr>
              <w:spacing w:line="276" w:lineRule="auto"/>
              <w:jc w:val="center"/>
              <w:rPr>
                <w:rFonts w:ascii="Arial" w:hAnsi="Arial" w:cs="Arial"/>
                <w:b/>
                <w:bCs/>
                <w:sz w:val="22"/>
                <w:szCs w:val="22"/>
                <w:lang w:val="en-GB"/>
              </w:rPr>
            </w:pPr>
            <w:r w:rsidRPr="00D338DE">
              <w:rPr>
                <w:rFonts w:ascii="Arial" w:hAnsi="Arial" w:cs="Arial"/>
                <w:b/>
                <w:bCs/>
                <w:sz w:val="22"/>
                <w:szCs w:val="22"/>
                <w:lang w:val="en-GB"/>
              </w:rPr>
              <w:t>MA conversion, %</w:t>
            </w:r>
          </w:p>
        </w:tc>
      </w:tr>
      <w:tr w:rsidR="00473930" w:rsidRPr="00D338DE" w14:paraId="2B76FA63" w14:textId="77777777" w:rsidTr="00F81AAF">
        <w:tc>
          <w:tcPr>
            <w:tcW w:w="3297" w:type="dxa"/>
            <w:tcBorders>
              <w:top w:val="single" w:sz="4" w:space="0" w:color="auto"/>
            </w:tcBorders>
          </w:tcPr>
          <w:p w14:paraId="76740BE9" w14:textId="2149FD8F"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SILP</w:t>
            </w:r>
            <w:r w:rsidR="00397DC8">
              <w:rPr>
                <w:rFonts w:ascii="Arial" w:hAnsi="Arial" w:cs="Arial"/>
                <w:sz w:val="22"/>
                <w:szCs w:val="22"/>
                <w:lang w:val="en-GB"/>
              </w:rPr>
              <w:t xml:space="preserve"> </w:t>
            </w:r>
            <w:r w:rsidR="00512D85" w:rsidRPr="00D338DE">
              <w:rPr>
                <w:rFonts w:ascii="Arial" w:hAnsi="Arial" w:cs="Arial"/>
                <w:sz w:val="22"/>
                <w:szCs w:val="22"/>
                <w:lang w:val="en-GB"/>
              </w:rPr>
              <w:t>(</w:t>
            </w:r>
            <w:r w:rsidRPr="00D338DE">
              <w:rPr>
                <w:rFonts w:ascii="Arial" w:hAnsi="Arial" w:cs="Arial"/>
                <w:sz w:val="22"/>
                <w:szCs w:val="22"/>
                <w:lang w:val="en-GB"/>
              </w:rPr>
              <w:t>1</w:t>
            </w:r>
            <w:r w:rsidR="00512D85" w:rsidRPr="00D338DE">
              <w:rPr>
                <w:rFonts w:ascii="Arial" w:hAnsi="Arial" w:cs="Arial"/>
                <w:sz w:val="22"/>
                <w:szCs w:val="22"/>
                <w:lang w:val="en-GB"/>
              </w:rPr>
              <w:t>)</w:t>
            </w:r>
          </w:p>
        </w:tc>
        <w:tc>
          <w:tcPr>
            <w:tcW w:w="2642" w:type="dxa"/>
            <w:tcBorders>
              <w:top w:val="single" w:sz="4" w:space="0" w:color="auto"/>
            </w:tcBorders>
          </w:tcPr>
          <w:p w14:paraId="5CF9DCBC" w14:textId="77777777"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180</w:t>
            </w:r>
          </w:p>
        </w:tc>
        <w:tc>
          <w:tcPr>
            <w:tcW w:w="3117" w:type="dxa"/>
            <w:tcBorders>
              <w:top w:val="single" w:sz="4" w:space="0" w:color="auto"/>
            </w:tcBorders>
          </w:tcPr>
          <w:p w14:paraId="7895F222" w14:textId="77777777"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97.45</w:t>
            </w:r>
          </w:p>
        </w:tc>
      </w:tr>
      <w:tr w:rsidR="00473930" w:rsidRPr="00D338DE" w14:paraId="1B6173D1" w14:textId="77777777" w:rsidTr="00F81AAF">
        <w:tc>
          <w:tcPr>
            <w:tcW w:w="3297" w:type="dxa"/>
          </w:tcPr>
          <w:p w14:paraId="0E708182" w14:textId="77777777"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SiO</w:t>
            </w:r>
            <w:r w:rsidRPr="00D338DE">
              <w:rPr>
                <w:rFonts w:ascii="Arial" w:hAnsi="Arial" w:cs="Arial"/>
                <w:sz w:val="22"/>
                <w:szCs w:val="22"/>
                <w:vertAlign w:val="subscript"/>
                <w:lang w:val="en-GB"/>
              </w:rPr>
              <w:t>2</w:t>
            </w:r>
            <w:r w:rsidRPr="00D338DE">
              <w:rPr>
                <w:rFonts w:ascii="Arial" w:hAnsi="Arial" w:cs="Arial"/>
                <w:sz w:val="22"/>
                <w:szCs w:val="22"/>
                <w:lang w:val="en-GB"/>
              </w:rPr>
              <w:t>-Al(OTf)</w:t>
            </w:r>
            <w:r w:rsidRPr="00D338DE">
              <w:rPr>
                <w:rFonts w:ascii="Arial" w:hAnsi="Arial" w:cs="Arial"/>
                <w:sz w:val="22"/>
                <w:szCs w:val="22"/>
                <w:vertAlign w:val="subscript"/>
                <w:lang w:val="en-GB"/>
              </w:rPr>
              <w:t>3</w:t>
            </w:r>
          </w:p>
        </w:tc>
        <w:tc>
          <w:tcPr>
            <w:tcW w:w="2642" w:type="dxa"/>
          </w:tcPr>
          <w:p w14:paraId="0D250E07" w14:textId="77777777"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240</w:t>
            </w:r>
          </w:p>
        </w:tc>
        <w:tc>
          <w:tcPr>
            <w:tcW w:w="3117" w:type="dxa"/>
          </w:tcPr>
          <w:p w14:paraId="6197E60D" w14:textId="77777777"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91.17</w:t>
            </w:r>
          </w:p>
        </w:tc>
      </w:tr>
      <w:tr w:rsidR="00473930" w:rsidRPr="00D338DE" w14:paraId="79FAB19C" w14:textId="77777777" w:rsidTr="00F81AAF">
        <w:tc>
          <w:tcPr>
            <w:tcW w:w="3297" w:type="dxa"/>
          </w:tcPr>
          <w:p w14:paraId="04A4CC68" w14:textId="51871ED4"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[tespmim][OTf-Al(OTf)</w:t>
            </w:r>
            <w:r w:rsidRPr="00D338DE">
              <w:rPr>
                <w:rFonts w:ascii="Arial" w:hAnsi="Arial" w:cs="Arial"/>
                <w:sz w:val="22"/>
                <w:szCs w:val="22"/>
                <w:vertAlign w:val="subscript"/>
                <w:lang w:val="en-GB"/>
              </w:rPr>
              <w:t>3</w:t>
            </w:r>
            <w:r w:rsidRPr="00D338DE">
              <w:rPr>
                <w:rFonts w:ascii="Arial" w:hAnsi="Arial" w:cs="Arial"/>
                <w:sz w:val="22"/>
                <w:szCs w:val="22"/>
                <w:lang w:val="en-GB"/>
              </w:rPr>
              <w:t>)]</w:t>
            </w:r>
          </w:p>
        </w:tc>
        <w:tc>
          <w:tcPr>
            <w:tcW w:w="2642" w:type="dxa"/>
          </w:tcPr>
          <w:p w14:paraId="41425D17" w14:textId="77777777"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180</w:t>
            </w:r>
          </w:p>
        </w:tc>
        <w:tc>
          <w:tcPr>
            <w:tcW w:w="3117" w:type="dxa"/>
          </w:tcPr>
          <w:p w14:paraId="29FA14BF" w14:textId="77777777"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95.57</w:t>
            </w:r>
          </w:p>
        </w:tc>
      </w:tr>
      <w:tr w:rsidR="00473930" w:rsidRPr="00D338DE" w14:paraId="374F24BF" w14:textId="77777777" w:rsidTr="00F81AAF">
        <w:tc>
          <w:tcPr>
            <w:tcW w:w="3297" w:type="dxa"/>
            <w:tcBorders>
              <w:bottom w:val="single" w:sz="4" w:space="0" w:color="auto"/>
            </w:tcBorders>
          </w:tcPr>
          <w:p w14:paraId="217C9FCA" w14:textId="77777777"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Al(OTf)</w:t>
            </w:r>
            <w:r w:rsidRPr="00D338DE">
              <w:rPr>
                <w:rFonts w:ascii="Arial" w:hAnsi="Arial" w:cs="Arial"/>
                <w:sz w:val="22"/>
                <w:szCs w:val="22"/>
                <w:vertAlign w:val="subscript"/>
                <w:lang w:val="en-GB"/>
              </w:rPr>
              <w:t>3</w:t>
            </w:r>
          </w:p>
        </w:tc>
        <w:tc>
          <w:tcPr>
            <w:tcW w:w="2642" w:type="dxa"/>
            <w:tcBorders>
              <w:bottom w:val="single" w:sz="4" w:space="0" w:color="auto"/>
            </w:tcBorders>
          </w:tcPr>
          <w:p w14:paraId="450AD46F" w14:textId="77777777"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240</w:t>
            </w:r>
          </w:p>
        </w:tc>
        <w:tc>
          <w:tcPr>
            <w:tcW w:w="3117" w:type="dxa"/>
            <w:tcBorders>
              <w:bottom w:val="single" w:sz="4" w:space="0" w:color="auto"/>
            </w:tcBorders>
          </w:tcPr>
          <w:p w14:paraId="4B848E2D" w14:textId="77777777" w:rsidR="00473930" w:rsidRPr="00D338DE" w:rsidRDefault="00473930" w:rsidP="00F81AAF">
            <w:pPr>
              <w:spacing w:line="276" w:lineRule="auto"/>
              <w:jc w:val="center"/>
              <w:rPr>
                <w:rFonts w:ascii="Arial" w:hAnsi="Arial" w:cs="Arial"/>
                <w:sz w:val="22"/>
                <w:szCs w:val="22"/>
                <w:lang w:val="en-GB"/>
              </w:rPr>
            </w:pPr>
            <w:r w:rsidRPr="00D338DE">
              <w:rPr>
                <w:rFonts w:ascii="Arial" w:hAnsi="Arial" w:cs="Arial"/>
                <w:sz w:val="22"/>
                <w:szCs w:val="22"/>
                <w:lang w:val="en-GB"/>
              </w:rPr>
              <w:t>84.01</w:t>
            </w:r>
          </w:p>
        </w:tc>
      </w:tr>
    </w:tbl>
    <w:p w14:paraId="7D307B36" w14:textId="112629A0" w:rsidR="00473930" w:rsidRPr="00D338DE" w:rsidRDefault="00473930" w:rsidP="004B64F3">
      <w:pPr>
        <w:spacing w:line="276" w:lineRule="auto"/>
        <w:jc w:val="both"/>
        <w:rPr>
          <w:rFonts w:ascii="Arial" w:hAnsi="Arial" w:cs="Arial"/>
          <w:sz w:val="22"/>
          <w:szCs w:val="22"/>
          <w:lang w:val="en-GB"/>
        </w:rPr>
      </w:pPr>
      <w:r w:rsidRPr="00D338DE">
        <w:rPr>
          <w:rFonts w:ascii="Arial" w:hAnsi="Arial" w:cs="Arial"/>
          <w:b/>
          <w:bCs/>
          <w:sz w:val="22"/>
          <w:szCs w:val="22"/>
          <w:lang w:val="en-GB"/>
        </w:rPr>
        <w:t xml:space="preserve">Reaction conditions: </w:t>
      </w:r>
      <w:r w:rsidRPr="00D338DE">
        <w:rPr>
          <w:rFonts w:ascii="Arial" w:hAnsi="Arial" w:cs="Arial"/>
          <w:sz w:val="22"/>
          <w:szCs w:val="22"/>
          <w:lang w:val="en-GB"/>
        </w:rPr>
        <w:t xml:space="preserve">isoprene 3 mmol, maleic anhydride 2 mmol, 0.5 mL acetonitrile, catalyst </w:t>
      </w:r>
      <w:r w:rsidR="00CE088A">
        <w:rPr>
          <w:rFonts w:ascii="Arial" w:hAnsi="Arial" w:cs="Arial"/>
          <w:sz w:val="22"/>
          <w:szCs w:val="22"/>
          <w:lang w:val="en-GB"/>
        </w:rPr>
        <w:t>with</w:t>
      </w:r>
      <w:r w:rsidRPr="00D338DE">
        <w:rPr>
          <w:rFonts w:ascii="Arial" w:hAnsi="Arial" w:cs="Arial"/>
          <w:sz w:val="22"/>
          <w:szCs w:val="22"/>
          <w:lang w:val="en-GB"/>
        </w:rPr>
        <w:t xml:space="preserve"> 0.1 mol% </w:t>
      </w:r>
      <w:r w:rsidR="00CE088A">
        <w:rPr>
          <w:rFonts w:ascii="Arial" w:hAnsi="Arial" w:cs="Arial"/>
          <w:sz w:val="22"/>
          <w:szCs w:val="22"/>
          <w:lang w:val="en-GB"/>
        </w:rPr>
        <w:t xml:space="preserve">of </w:t>
      </w:r>
      <w:r w:rsidRPr="00D338DE">
        <w:rPr>
          <w:rFonts w:ascii="Arial" w:hAnsi="Arial" w:cs="Arial"/>
          <w:sz w:val="22"/>
          <w:szCs w:val="22"/>
          <w:lang w:val="en-GB"/>
        </w:rPr>
        <w:t>Al(OTf)</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per maleic anhydride,</w:t>
      </w:r>
      <w:r w:rsidRPr="00D338DE">
        <w:rPr>
          <w:rFonts w:ascii="Arial" w:hAnsi="Arial" w:cs="Arial"/>
          <w:bCs/>
          <w:sz w:val="22"/>
          <w:szCs w:val="22"/>
          <w:lang w:val="en-GB"/>
        </w:rPr>
        <w:t xml:space="preserve"> 20°C. MA conversion was </w:t>
      </w:r>
      <w:r w:rsidRPr="00D338DE">
        <w:rPr>
          <w:rFonts w:ascii="Arial" w:hAnsi="Arial" w:cs="Arial"/>
          <w:sz w:val="22"/>
          <w:szCs w:val="22"/>
          <w:lang w:val="en-GB"/>
        </w:rPr>
        <w:t>determined using GC.</w:t>
      </w:r>
    </w:p>
    <w:p w14:paraId="52B42219" w14:textId="77777777" w:rsidR="00EF62A1" w:rsidRPr="00D338DE" w:rsidRDefault="00EF62A1" w:rsidP="00BE137F">
      <w:pPr>
        <w:spacing w:line="276" w:lineRule="auto"/>
        <w:jc w:val="both"/>
        <w:rPr>
          <w:rFonts w:ascii="Arial" w:hAnsi="Arial" w:cs="Arial"/>
          <w:sz w:val="22"/>
          <w:szCs w:val="22"/>
          <w:lang w:val="en-GB"/>
        </w:rPr>
      </w:pPr>
    </w:p>
    <w:p w14:paraId="3E673343" w14:textId="659BE8DB" w:rsidR="00473930" w:rsidRPr="00D338DE" w:rsidRDefault="00012C0C" w:rsidP="00214702">
      <w:pPr>
        <w:spacing w:line="276" w:lineRule="auto"/>
        <w:ind w:firstLine="708"/>
        <w:jc w:val="both"/>
        <w:rPr>
          <w:rFonts w:ascii="Arial" w:hAnsi="Arial" w:cs="Arial"/>
          <w:sz w:val="22"/>
          <w:szCs w:val="22"/>
          <w:lang w:val="en-GB"/>
        </w:rPr>
      </w:pPr>
      <w:r w:rsidRPr="00D338DE">
        <w:rPr>
          <w:rFonts w:ascii="Arial" w:hAnsi="Arial" w:cs="Arial"/>
          <w:sz w:val="22"/>
          <w:szCs w:val="22"/>
          <w:lang w:val="en-GB"/>
        </w:rPr>
        <w:t>To prove the v</w:t>
      </w:r>
      <w:r w:rsidR="008F6407" w:rsidRPr="00D338DE">
        <w:rPr>
          <w:rFonts w:ascii="Arial" w:hAnsi="Arial" w:cs="Arial"/>
          <w:sz w:val="22"/>
          <w:szCs w:val="22"/>
          <w:lang w:val="en-GB"/>
        </w:rPr>
        <w:t xml:space="preserve">ersatility of developed method </w:t>
      </w:r>
      <w:r w:rsidR="0059597A" w:rsidRPr="00D338DE">
        <w:rPr>
          <w:rFonts w:ascii="Arial" w:hAnsi="Arial" w:cs="Arial"/>
          <w:sz w:val="22"/>
          <w:szCs w:val="22"/>
          <w:lang w:val="en-GB"/>
        </w:rPr>
        <w:t>for</w:t>
      </w:r>
      <w:r w:rsidR="008F6407" w:rsidRPr="00D338DE">
        <w:rPr>
          <w:rFonts w:ascii="Arial" w:hAnsi="Arial" w:cs="Arial"/>
          <w:sz w:val="22"/>
          <w:szCs w:val="22"/>
          <w:lang w:val="en-GB"/>
        </w:rPr>
        <w:t xml:space="preserve"> producing maleic anhydride cycloadducts in the presence of SILP</w:t>
      </w:r>
      <w:r w:rsidR="00972BB4" w:rsidRPr="00D338DE">
        <w:rPr>
          <w:rFonts w:ascii="Arial" w:hAnsi="Arial" w:cs="Arial"/>
          <w:sz w:val="22"/>
          <w:szCs w:val="22"/>
          <w:lang w:val="en-GB"/>
        </w:rPr>
        <w:t xml:space="preserve"> </w:t>
      </w:r>
      <w:r w:rsidR="008F6407" w:rsidRPr="00D338DE">
        <w:rPr>
          <w:rFonts w:ascii="Arial" w:hAnsi="Arial" w:cs="Arial"/>
          <w:sz w:val="22"/>
          <w:szCs w:val="22"/>
          <w:lang w:val="en-GB"/>
        </w:rPr>
        <w:t>(1) catalyst</w:t>
      </w:r>
      <w:r w:rsidR="00942095">
        <w:rPr>
          <w:rFonts w:ascii="Arial" w:hAnsi="Arial" w:cs="Arial"/>
          <w:sz w:val="22"/>
          <w:szCs w:val="22"/>
          <w:lang w:val="en-GB"/>
        </w:rPr>
        <w:t xml:space="preserve"> d</w:t>
      </w:r>
      <w:r w:rsidR="008F6407" w:rsidRPr="00D338DE">
        <w:rPr>
          <w:rFonts w:ascii="Arial" w:hAnsi="Arial" w:cs="Arial"/>
          <w:sz w:val="22"/>
          <w:szCs w:val="22"/>
          <w:lang w:val="en-GB"/>
        </w:rPr>
        <w:t xml:space="preserve">ienes, such as </w:t>
      </w:r>
      <w:r w:rsidR="001E32CE" w:rsidRPr="00D338DE">
        <w:rPr>
          <w:rFonts w:ascii="Arial" w:hAnsi="Arial" w:cs="Arial"/>
          <w:sz w:val="22"/>
          <w:szCs w:val="22"/>
          <w:lang w:val="en-GB"/>
        </w:rPr>
        <w:t>isoprene, cyclopentadiene, α-terpinene, myrcene and ocimene, were tested</w:t>
      </w:r>
      <w:r w:rsidR="00942095">
        <w:rPr>
          <w:rFonts w:ascii="Arial" w:hAnsi="Arial" w:cs="Arial"/>
          <w:sz w:val="22"/>
          <w:szCs w:val="22"/>
          <w:lang w:val="en-GB"/>
        </w:rPr>
        <w:t xml:space="preserve"> </w:t>
      </w:r>
      <w:r w:rsidR="00942095" w:rsidRPr="00D338DE">
        <w:rPr>
          <w:rFonts w:ascii="Arial" w:hAnsi="Arial" w:cs="Arial"/>
          <w:sz w:val="22"/>
          <w:szCs w:val="22"/>
          <w:lang w:val="en-GB"/>
        </w:rPr>
        <w:t>(Table 3).</w:t>
      </w:r>
      <w:r w:rsidR="001E32CE" w:rsidRPr="00D338DE">
        <w:rPr>
          <w:rFonts w:ascii="Arial" w:hAnsi="Arial" w:cs="Arial"/>
          <w:sz w:val="22"/>
          <w:szCs w:val="22"/>
          <w:lang w:val="en-GB"/>
        </w:rPr>
        <w:t xml:space="preserve"> It was examined that the SILP</w:t>
      </w:r>
      <w:r w:rsidR="00972BB4" w:rsidRPr="00D338DE">
        <w:rPr>
          <w:rFonts w:ascii="Arial" w:hAnsi="Arial" w:cs="Arial"/>
          <w:sz w:val="22"/>
          <w:szCs w:val="22"/>
          <w:lang w:val="en-GB"/>
        </w:rPr>
        <w:t xml:space="preserve"> </w:t>
      </w:r>
      <w:r w:rsidR="001E32CE" w:rsidRPr="00D338DE">
        <w:rPr>
          <w:rFonts w:ascii="Arial" w:hAnsi="Arial" w:cs="Arial"/>
          <w:sz w:val="22"/>
          <w:szCs w:val="22"/>
          <w:lang w:val="en-GB"/>
        </w:rPr>
        <w:t>(1) catalyst was active for all chosen dienes, and almost full conversions of maleic anhydride were achieved in short reaction times.</w:t>
      </w:r>
    </w:p>
    <w:p w14:paraId="3002A869" w14:textId="710388DA" w:rsidR="00EF62A1" w:rsidRPr="00D338DE" w:rsidRDefault="00EF62A1" w:rsidP="00BE137F">
      <w:pPr>
        <w:spacing w:line="276" w:lineRule="auto"/>
        <w:jc w:val="both"/>
        <w:rPr>
          <w:rFonts w:ascii="Arial" w:hAnsi="Arial" w:cs="Arial"/>
          <w:sz w:val="22"/>
          <w:szCs w:val="22"/>
          <w:lang w:val="en-GB"/>
        </w:rPr>
      </w:pPr>
    </w:p>
    <w:p w14:paraId="0EC1FE92" w14:textId="0B24DBA7" w:rsidR="00EF62A1" w:rsidRPr="00D338DE" w:rsidRDefault="00EF62A1" w:rsidP="00EF62A1">
      <w:pPr>
        <w:spacing w:line="276" w:lineRule="auto"/>
        <w:jc w:val="both"/>
        <w:rPr>
          <w:rFonts w:ascii="Arial" w:hAnsi="Arial" w:cs="Arial"/>
          <w:sz w:val="22"/>
          <w:szCs w:val="22"/>
          <w:lang w:val="en-GB"/>
        </w:rPr>
      </w:pPr>
      <w:r w:rsidRPr="00D338DE">
        <w:rPr>
          <w:rFonts w:ascii="Arial" w:hAnsi="Arial" w:cs="Arial"/>
          <w:b/>
          <w:bCs/>
          <w:sz w:val="22"/>
          <w:szCs w:val="22"/>
          <w:lang w:val="en-GB"/>
        </w:rPr>
        <w:t>Tab</w:t>
      </w:r>
      <w:r w:rsidR="005C6A5E" w:rsidRPr="00D338DE">
        <w:rPr>
          <w:rFonts w:ascii="Arial" w:hAnsi="Arial" w:cs="Arial"/>
          <w:b/>
          <w:bCs/>
          <w:sz w:val="22"/>
          <w:szCs w:val="22"/>
          <w:lang w:val="en-GB"/>
        </w:rPr>
        <w:t>le</w:t>
      </w:r>
      <w:r w:rsidRPr="00D338DE">
        <w:rPr>
          <w:rFonts w:ascii="Arial" w:hAnsi="Arial" w:cs="Arial"/>
          <w:b/>
          <w:bCs/>
          <w:sz w:val="22"/>
          <w:szCs w:val="22"/>
          <w:lang w:val="en-GB"/>
        </w:rPr>
        <w:t xml:space="preserve"> </w:t>
      </w:r>
      <w:r w:rsidR="00473930" w:rsidRPr="00D338DE">
        <w:rPr>
          <w:rFonts w:ascii="Arial" w:hAnsi="Arial" w:cs="Arial"/>
          <w:b/>
          <w:bCs/>
          <w:sz w:val="22"/>
          <w:szCs w:val="22"/>
          <w:lang w:val="en-GB"/>
        </w:rPr>
        <w:t>3</w:t>
      </w:r>
      <w:r w:rsidRPr="00D338DE">
        <w:rPr>
          <w:rFonts w:ascii="Arial" w:hAnsi="Arial" w:cs="Arial"/>
          <w:b/>
          <w:bCs/>
          <w:sz w:val="22"/>
          <w:szCs w:val="22"/>
          <w:lang w:val="en-GB"/>
        </w:rPr>
        <w:t>.</w:t>
      </w:r>
      <w:r w:rsidRPr="00D338DE">
        <w:rPr>
          <w:rFonts w:ascii="Arial" w:hAnsi="Arial" w:cs="Arial"/>
          <w:sz w:val="22"/>
          <w:szCs w:val="22"/>
          <w:lang w:val="en-GB"/>
        </w:rPr>
        <w:t xml:space="preserve"> </w:t>
      </w:r>
      <w:bookmarkStart w:id="1" w:name="OLE_LINK1"/>
      <w:r w:rsidRPr="00D338DE">
        <w:rPr>
          <w:rFonts w:ascii="Arial" w:hAnsi="Arial" w:cs="Arial"/>
          <w:sz w:val="22"/>
          <w:szCs w:val="22"/>
          <w:lang w:val="en-GB"/>
        </w:rPr>
        <w:t>Diels-Alder synthesis of maleic anhydride adducts in the presence of SILP</w:t>
      </w:r>
      <w:r w:rsidR="00972BB4" w:rsidRPr="00D338DE">
        <w:rPr>
          <w:rFonts w:ascii="Arial" w:hAnsi="Arial" w:cs="Arial"/>
          <w:sz w:val="22"/>
          <w:szCs w:val="22"/>
          <w:lang w:val="en-GB"/>
        </w:rPr>
        <w:t xml:space="preserve"> </w:t>
      </w:r>
      <w:r w:rsidR="004B64F3" w:rsidRPr="00D338DE">
        <w:rPr>
          <w:rFonts w:ascii="Arial" w:hAnsi="Arial" w:cs="Arial"/>
          <w:sz w:val="22"/>
          <w:szCs w:val="22"/>
          <w:lang w:val="en-GB"/>
        </w:rPr>
        <w:t>(</w:t>
      </w:r>
      <w:r w:rsidRPr="00D338DE">
        <w:rPr>
          <w:rFonts w:ascii="Arial" w:hAnsi="Arial" w:cs="Arial"/>
          <w:sz w:val="22"/>
          <w:szCs w:val="22"/>
          <w:lang w:val="en-GB"/>
        </w:rPr>
        <w:t>1</w:t>
      </w:r>
      <w:r w:rsidR="004B64F3" w:rsidRPr="00D338DE">
        <w:rPr>
          <w:rFonts w:ascii="Arial" w:hAnsi="Arial" w:cs="Arial"/>
          <w:sz w:val="22"/>
          <w:szCs w:val="22"/>
          <w:lang w:val="en-GB"/>
        </w:rPr>
        <w:t>)</w:t>
      </w:r>
      <w:r w:rsidRPr="00D338DE">
        <w:rPr>
          <w:rFonts w:ascii="Arial" w:hAnsi="Arial" w:cs="Arial"/>
          <w:sz w:val="22"/>
          <w:szCs w:val="22"/>
          <w:lang w:val="en-GB"/>
        </w:rPr>
        <w:t xml:space="preserve"> as a catalyst</w:t>
      </w:r>
      <w:bookmarkEnd w:id="1"/>
      <w:r w:rsidRPr="00D338DE">
        <w:rPr>
          <w:rFonts w:ascii="Arial" w:hAnsi="Arial" w:cs="Arial"/>
          <w:sz w:val="22"/>
          <w:szCs w:val="22"/>
          <w:lang w:val="en-GB"/>
        </w:rPr>
        <w:t xml:space="preserve"> under</w:t>
      </w:r>
      <w:r w:rsidR="00473930" w:rsidRPr="00D338DE">
        <w:rPr>
          <w:rFonts w:ascii="Arial" w:hAnsi="Arial" w:cs="Arial"/>
          <w:sz w:val="22"/>
          <w:szCs w:val="22"/>
          <w:lang w:val="en-GB"/>
        </w:rPr>
        <w:t xml:space="preserve"> evaluated</w:t>
      </w:r>
      <w:r w:rsidRPr="00D338DE">
        <w:rPr>
          <w:rFonts w:ascii="Arial" w:hAnsi="Arial" w:cs="Arial"/>
          <w:sz w:val="22"/>
          <w:szCs w:val="22"/>
          <w:lang w:val="en-GB"/>
        </w:rPr>
        <w:t xml:space="preserve"> batch conditions.</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9"/>
        <w:gridCol w:w="2003"/>
        <w:gridCol w:w="2426"/>
        <w:gridCol w:w="1537"/>
        <w:gridCol w:w="1451"/>
      </w:tblGrid>
      <w:tr w:rsidR="00EF62A1" w:rsidRPr="00D338DE" w14:paraId="28E49D13" w14:textId="77777777" w:rsidTr="00F81AAF">
        <w:tc>
          <w:tcPr>
            <w:tcW w:w="917" w:type="pct"/>
            <w:tcBorders>
              <w:top w:val="single" w:sz="4" w:space="0" w:color="auto"/>
              <w:bottom w:val="single" w:sz="4" w:space="0" w:color="auto"/>
            </w:tcBorders>
            <w:vAlign w:val="center"/>
          </w:tcPr>
          <w:p w14:paraId="434FD858" w14:textId="77777777" w:rsidR="00EF62A1" w:rsidRPr="00D338DE" w:rsidRDefault="00EF62A1" w:rsidP="00F81AAF">
            <w:pPr>
              <w:spacing w:line="276" w:lineRule="auto"/>
              <w:jc w:val="center"/>
              <w:rPr>
                <w:rFonts w:ascii="Arial" w:hAnsi="Arial" w:cs="Arial"/>
                <w:b/>
                <w:bCs/>
                <w:sz w:val="22"/>
                <w:szCs w:val="22"/>
                <w:lang w:val="en-GB"/>
              </w:rPr>
            </w:pPr>
            <w:r w:rsidRPr="00D338DE">
              <w:rPr>
                <w:rFonts w:ascii="Arial" w:hAnsi="Arial" w:cs="Arial"/>
                <w:b/>
                <w:bCs/>
                <w:sz w:val="22"/>
                <w:szCs w:val="22"/>
                <w:lang w:val="en-GB"/>
              </w:rPr>
              <w:t>Dienophile</w:t>
            </w:r>
          </w:p>
        </w:tc>
        <w:tc>
          <w:tcPr>
            <w:tcW w:w="1112" w:type="pct"/>
            <w:tcBorders>
              <w:top w:val="single" w:sz="4" w:space="0" w:color="auto"/>
              <w:bottom w:val="single" w:sz="4" w:space="0" w:color="auto"/>
            </w:tcBorders>
            <w:vAlign w:val="center"/>
          </w:tcPr>
          <w:p w14:paraId="692B6F60" w14:textId="77777777" w:rsidR="00EF62A1" w:rsidRPr="00D338DE" w:rsidRDefault="00EF62A1" w:rsidP="00F81AAF">
            <w:pPr>
              <w:spacing w:line="276" w:lineRule="auto"/>
              <w:jc w:val="center"/>
              <w:rPr>
                <w:rFonts w:ascii="Arial" w:hAnsi="Arial" w:cs="Arial"/>
                <w:b/>
                <w:bCs/>
                <w:sz w:val="22"/>
                <w:szCs w:val="22"/>
                <w:lang w:val="en-GB"/>
              </w:rPr>
            </w:pPr>
            <w:r w:rsidRPr="00D338DE">
              <w:rPr>
                <w:rFonts w:ascii="Arial" w:hAnsi="Arial" w:cs="Arial"/>
                <w:b/>
                <w:bCs/>
                <w:sz w:val="22"/>
                <w:szCs w:val="22"/>
                <w:lang w:val="en-GB"/>
              </w:rPr>
              <w:t>Diene</w:t>
            </w:r>
          </w:p>
        </w:tc>
        <w:tc>
          <w:tcPr>
            <w:tcW w:w="1338" w:type="pct"/>
            <w:tcBorders>
              <w:top w:val="single" w:sz="4" w:space="0" w:color="auto"/>
              <w:bottom w:val="single" w:sz="4" w:space="0" w:color="auto"/>
            </w:tcBorders>
            <w:vAlign w:val="center"/>
          </w:tcPr>
          <w:p w14:paraId="425C93AF" w14:textId="77777777" w:rsidR="00EF62A1" w:rsidRPr="00D338DE" w:rsidRDefault="00EF62A1" w:rsidP="00F81AAF">
            <w:pPr>
              <w:spacing w:line="276" w:lineRule="auto"/>
              <w:jc w:val="center"/>
              <w:rPr>
                <w:rFonts w:ascii="Arial" w:hAnsi="Arial" w:cs="Arial"/>
                <w:b/>
                <w:bCs/>
                <w:sz w:val="22"/>
                <w:szCs w:val="22"/>
                <w:lang w:val="en-GB"/>
              </w:rPr>
            </w:pPr>
            <w:r w:rsidRPr="00D338DE">
              <w:rPr>
                <w:rFonts w:ascii="Arial" w:hAnsi="Arial" w:cs="Arial"/>
                <w:b/>
                <w:bCs/>
                <w:sz w:val="22"/>
                <w:szCs w:val="22"/>
                <w:lang w:val="en-GB"/>
              </w:rPr>
              <w:t>Product</w:t>
            </w:r>
          </w:p>
        </w:tc>
        <w:tc>
          <w:tcPr>
            <w:tcW w:w="855" w:type="pct"/>
            <w:tcBorders>
              <w:top w:val="single" w:sz="4" w:space="0" w:color="auto"/>
              <w:bottom w:val="single" w:sz="4" w:space="0" w:color="auto"/>
            </w:tcBorders>
            <w:vAlign w:val="center"/>
          </w:tcPr>
          <w:p w14:paraId="749A8A4C" w14:textId="77777777" w:rsidR="00EF62A1" w:rsidRPr="00D338DE" w:rsidRDefault="00EF62A1" w:rsidP="00F81AAF">
            <w:pPr>
              <w:spacing w:line="276" w:lineRule="auto"/>
              <w:jc w:val="center"/>
              <w:rPr>
                <w:rFonts w:ascii="Arial" w:hAnsi="Arial" w:cs="Arial"/>
                <w:b/>
                <w:bCs/>
                <w:sz w:val="22"/>
                <w:szCs w:val="22"/>
                <w:lang w:val="en-GB"/>
              </w:rPr>
            </w:pPr>
            <w:r w:rsidRPr="00D338DE">
              <w:rPr>
                <w:rFonts w:ascii="Arial" w:hAnsi="Arial" w:cs="Arial"/>
                <w:b/>
                <w:bCs/>
                <w:sz w:val="22"/>
                <w:szCs w:val="22"/>
                <w:lang w:val="en-GB"/>
              </w:rPr>
              <w:t>Time, min</w:t>
            </w:r>
          </w:p>
        </w:tc>
        <w:tc>
          <w:tcPr>
            <w:tcW w:w="778" w:type="pct"/>
            <w:tcBorders>
              <w:top w:val="single" w:sz="4" w:space="0" w:color="auto"/>
              <w:bottom w:val="single" w:sz="4" w:space="0" w:color="auto"/>
            </w:tcBorders>
            <w:vAlign w:val="center"/>
          </w:tcPr>
          <w:p w14:paraId="67B86AC3" w14:textId="77777777" w:rsidR="00EF62A1" w:rsidRPr="00D338DE" w:rsidRDefault="00EF62A1" w:rsidP="00F81AAF">
            <w:pPr>
              <w:spacing w:line="276" w:lineRule="auto"/>
              <w:jc w:val="center"/>
              <w:rPr>
                <w:rFonts w:ascii="Arial" w:hAnsi="Arial" w:cs="Arial"/>
                <w:b/>
                <w:bCs/>
                <w:sz w:val="22"/>
                <w:szCs w:val="22"/>
                <w:lang w:val="en-GB"/>
              </w:rPr>
            </w:pPr>
            <w:r w:rsidRPr="00D338DE">
              <w:rPr>
                <w:rFonts w:ascii="Arial" w:hAnsi="Arial" w:cs="Arial"/>
                <w:b/>
                <w:bCs/>
                <w:sz w:val="22"/>
                <w:szCs w:val="22"/>
                <w:lang w:val="en-GB"/>
              </w:rPr>
              <w:t>MA conversion, %</w:t>
            </w:r>
          </w:p>
        </w:tc>
      </w:tr>
      <w:tr w:rsidR="00EF62A1" w:rsidRPr="00D338DE" w14:paraId="226CFE8A" w14:textId="77777777" w:rsidTr="00F81AAF">
        <w:trPr>
          <w:trHeight w:val="520"/>
        </w:trPr>
        <w:tc>
          <w:tcPr>
            <w:tcW w:w="917" w:type="pct"/>
            <w:vMerge w:val="restart"/>
            <w:tcBorders>
              <w:top w:val="single" w:sz="4" w:space="0" w:color="auto"/>
            </w:tcBorders>
            <w:vAlign w:val="center"/>
          </w:tcPr>
          <w:p w14:paraId="656A9A65"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3A747B16" wp14:editId="21A2D38F">
                  <wp:extent cx="584791" cy="1265079"/>
                  <wp:effectExtent l="0" t="0" r="0" b="508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3400" cy="1326969"/>
                          </a:xfrm>
                          <a:prstGeom prst="rect">
                            <a:avLst/>
                          </a:prstGeom>
                        </pic:spPr>
                      </pic:pic>
                    </a:graphicData>
                  </a:graphic>
                </wp:inline>
              </w:drawing>
            </w:r>
          </w:p>
        </w:tc>
        <w:tc>
          <w:tcPr>
            <w:tcW w:w="1112" w:type="pct"/>
            <w:tcBorders>
              <w:top w:val="single" w:sz="4" w:space="0" w:color="auto"/>
              <w:bottom w:val="single" w:sz="4" w:space="0" w:color="auto"/>
            </w:tcBorders>
            <w:vAlign w:val="center"/>
          </w:tcPr>
          <w:p w14:paraId="45B2133F"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7E9AE33F" wp14:editId="170CE0F9">
                  <wp:extent cx="553491" cy="340241"/>
                  <wp:effectExtent l="0" t="0" r="5715" b="3175"/>
                  <wp:docPr id="13"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5837" cy="347831"/>
                          </a:xfrm>
                          <a:prstGeom prst="rect">
                            <a:avLst/>
                          </a:prstGeom>
                        </pic:spPr>
                      </pic:pic>
                    </a:graphicData>
                  </a:graphic>
                </wp:inline>
              </w:drawing>
            </w:r>
          </w:p>
        </w:tc>
        <w:tc>
          <w:tcPr>
            <w:tcW w:w="1338" w:type="pct"/>
            <w:tcBorders>
              <w:top w:val="single" w:sz="4" w:space="0" w:color="auto"/>
              <w:bottom w:val="single" w:sz="4" w:space="0" w:color="auto"/>
            </w:tcBorders>
            <w:vAlign w:val="center"/>
          </w:tcPr>
          <w:p w14:paraId="5B9929B5"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641F7850" wp14:editId="26577652">
                  <wp:extent cx="797442" cy="714028"/>
                  <wp:effectExtent l="0" t="0" r="3175" b="0"/>
                  <wp:docPr id="1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16399" cy="731002"/>
                          </a:xfrm>
                          <a:prstGeom prst="rect">
                            <a:avLst/>
                          </a:prstGeom>
                        </pic:spPr>
                      </pic:pic>
                    </a:graphicData>
                  </a:graphic>
                </wp:inline>
              </w:drawing>
            </w:r>
          </w:p>
        </w:tc>
        <w:tc>
          <w:tcPr>
            <w:tcW w:w="855" w:type="pct"/>
            <w:tcBorders>
              <w:top w:val="single" w:sz="4" w:space="0" w:color="auto"/>
              <w:bottom w:val="single" w:sz="4" w:space="0" w:color="auto"/>
            </w:tcBorders>
            <w:vAlign w:val="center"/>
          </w:tcPr>
          <w:p w14:paraId="1DE1EC15"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sz w:val="22"/>
                <w:szCs w:val="22"/>
                <w:lang w:val="en-GB"/>
              </w:rPr>
              <w:t>180</w:t>
            </w:r>
          </w:p>
        </w:tc>
        <w:tc>
          <w:tcPr>
            <w:tcW w:w="778" w:type="pct"/>
            <w:tcBorders>
              <w:top w:val="single" w:sz="4" w:space="0" w:color="auto"/>
              <w:bottom w:val="single" w:sz="4" w:space="0" w:color="auto"/>
            </w:tcBorders>
            <w:vAlign w:val="center"/>
          </w:tcPr>
          <w:p w14:paraId="7F2AA79C"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sz w:val="22"/>
                <w:szCs w:val="22"/>
                <w:lang w:val="en-GB"/>
              </w:rPr>
              <w:t>97.5</w:t>
            </w:r>
          </w:p>
        </w:tc>
      </w:tr>
      <w:tr w:rsidR="00EF62A1" w:rsidRPr="00D338DE" w14:paraId="6FBE4292" w14:textId="77777777" w:rsidTr="00F81AAF">
        <w:tc>
          <w:tcPr>
            <w:tcW w:w="917" w:type="pct"/>
            <w:vMerge/>
          </w:tcPr>
          <w:p w14:paraId="4A6DB924" w14:textId="77777777" w:rsidR="00EF62A1" w:rsidRPr="00D338DE" w:rsidRDefault="00EF62A1" w:rsidP="00F81AAF">
            <w:pPr>
              <w:spacing w:line="276" w:lineRule="auto"/>
              <w:jc w:val="both"/>
              <w:rPr>
                <w:rFonts w:ascii="Arial" w:hAnsi="Arial" w:cs="Arial"/>
                <w:sz w:val="22"/>
                <w:szCs w:val="22"/>
                <w:lang w:val="en-GB"/>
              </w:rPr>
            </w:pPr>
          </w:p>
        </w:tc>
        <w:tc>
          <w:tcPr>
            <w:tcW w:w="1112" w:type="pct"/>
            <w:tcBorders>
              <w:top w:val="single" w:sz="4" w:space="0" w:color="auto"/>
              <w:bottom w:val="single" w:sz="4" w:space="0" w:color="auto"/>
            </w:tcBorders>
            <w:vAlign w:val="center"/>
          </w:tcPr>
          <w:p w14:paraId="6E647F14"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0462F8CA" wp14:editId="63EF1E6B">
                  <wp:extent cx="354812" cy="361507"/>
                  <wp:effectExtent l="0" t="0" r="1270" b="0"/>
                  <wp:docPr id="9"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3458" cy="370316"/>
                          </a:xfrm>
                          <a:prstGeom prst="rect">
                            <a:avLst/>
                          </a:prstGeom>
                        </pic:spPr>
                      </pic:pic>
                    </a:graphicData>
                  </a:graphic>
                </wp:inline>
              </w:drawing>
            </w:r>
          </w:p>
        </w:tc>
        <w:tc>
          <w:tcPr>
            <w:tcW w:w="1338" w:type="pct"/>
            <w:tcBorders>
              <w:top w:val="single" w:sz="4" w:space="0" w:color="auto"/>
              <w:bottom w:val="single" w:sz="4" w:space="0" w:color="auto"/>
            </w:tcBorders>
            <w:vAlign w:val="center"/>
          </w:tcPr>
          <w:p w14:paraId="206C1CC7"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676EE22F" wp14:editId="23E813D2">
                  <wp:extent cx="648586" cy="720651"/>
                  <wp:effectExtent l="0" t="0" r="0" b="3810"/>
                  <wp:docPr id="1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59654" cy="732949"/>
                          </a:xfrm>
                          <a:prstGeom prst="rect">
                            <a:avLst/>
                          </a:prstGeom>
                        </pic:spPr>
                      </pic:pic>
                    </a:graphicData>
                  </a:graphic>
                </wp:inline>
              </w:drawing>
            </w:r>
          </w:p>
        </w:tc>
        <w:tc>
          <w:tcPr>
            <w:tcW w:w="855" w:type="pct"/>
            <w:tcBorders>
              <w:top w:val="single" w:sz="4" w:space="0" w:color="auto"/>
              <w:bottom w:val="single" w:sz="4" w:space="0" w:color="auto"/>
            </w:tcBorders>
            <w:vAlign w:val="center"/>
          </w:tcPr>
          <w:p w14:paraId="6E98B12B"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sz w:val="22"/>
                <w:szCs w:val="22"/>
                <w:lang w:val="en-GB"/>
              </w:rPr>
              <w:t>1</w:t>
            </w:r>
          </w:p>
        </w:tc>
        <w:tc>
          <w:tcPr>
            <w:tcW w:w="778" w:type="pct"/>
            <w:tcBorders>
              <w:top w:val="single" w:sz="4" w:space="0" w:color="auto"/>
              <w:bottom w:val="single" w:sz="4" w:space="0" w:color="auto"/>
            </w:tcBorders>
            <w:vAlign w:val="center"/>
          </w:tcPr>
          <w:p w14:paraId="72D1A545"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sz w:val="22"/>
                <w:szCs w:val="22"/>
                <w:lang w:val="en-GB"/>
              </w:rPr>
              <w:t>99.9</w:t>
            </w:r>
          </w:p>
        </w:tc>
      </w:tr>
      <w:tr w:rsidR="00EF62A1" w:rsidRPr="00D338DE" w14:paraId="00294578" w14:textId="77777777" w:rsidTr="00F81AAF">
        <w:tc>
          <w:tcPr>
            <w:tcW w:w="917" w:type="pct"/>
            <w:vMerge/>
          </w:tcPr>
          <w:p w14:paraId="710CDAA4" w14:textId="77777777" w:rsidR="00EF62A1" w:rsidRPr="00D338DE" w:rsidRDefault="00EF62A1" w:rsidP="00F81AAF">
            <w:pPr>
              <w:spacing w:line="276" w:lineRule="auto"/>
              <w:jc w:val="both"/>
              <w:rPr>
                <w:rFonts w:ascii="Arial" w:hAnsi="Arial" w:cs="Arial"/>
                <w:sz w:val="22"/>
                <w:szCs w:val="22"/>
                <w:lang w:val="en-GB"/>
              </w:rPr>
            </w:pPr>
          </w:p>
        </w:tc>
        <w:tc>
          <w:tcPr>
            <w:tcW w:w="1112" w:type="pct"/>
            <w:tcBorders>
              <w:top w:val="single" w:sz="4" w:space="0" w:color="auto"/>
              <w:bottom w:val="single" w:sz="4" w:space="0" w:color="auto"/>
            </w:tcBorders>
            <w:vAlign w:val="center"/>
          </w:tcPr>
          <w:p w14:paraId="152CAC4F"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194D249A" wp14:editId="3F81DC19">
                  <wp:extent cx="340242" cy="835682"/>
                  <wp:effectExtent l="0" t="0" r="3175" b="2540"/>
                  <wp:docPr id="16"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498" cy="858416"/>
                          </a:xfrm>
                          <a:prstGeom prst="rect">
                            <a:avLst/>
                          </a:prstGeom>
                        </pic:spPr>
                      </pic:pic>
                    </a:graphicData>
                  </a:graphic>
                </wp:inline>
              </w:drawing>
            </w:r>
          </w:p>
        </w:tc>
        <w:tc>
          <w:tcPr>
            <w:tcW w:w="1338" w:type="pct"/>
            <w:tcBorders>
              <w:top w:val="single" w:sz="4" w:space="0" w:color="auto"/>
              <w:bottom w:val="single" w:sz="4" w:space="0" w:color="auto"/>
            </w:tcBorders>
            <w:vAlign w:val="center"/>
          </w:tcPr>
          <w:p w14:paraId="6DDB075F"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73E56EBD" wp14:editId="43D649B0">
                  <wp:extent cx="659218" cy="854542"/>
                  <wp:effectExtent l="0" t="0" r="1270" b="0"/>
                  <wp:docPr id="18"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69730" cy="868168"/>
                          </a:xfrm>
                          <a:prstGeom prst="rect">
                            <a:avLst/>
                          </a:prstGeom>
                        </pic:spPr>
                      </pic:pic>
                    </a:graphicData>
                  </a:graphic>
                </wp:inline>
              </w:drawing>
            </w:r>
          </w:p>
        </w:tc>
        <w:tc>
          <w:tcPr>
            <w:tcW w:w="855" w:type="pct"/>
            <w:tcBorders>
              <w:top w:val="single" w:sz="4" w:space="0" w:color="auto"/>
              <w:bottom w:val="single" w:sz="4" w:space="0" w:color="auto"/>
            </w:tcBorders>
            <w:vAlign w:val="center"/>
          </w:tcPr>
          <w:p w14:paraId="06B6BBF4"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sz w:val="22"/>
                <w:szCs w:val="22"/>
                <w:lang w:val="en-GB"/>
              </w:rPr>
              <w:t>60</w:t>
            </w:r>
          </w:p>
        </w:tc>
        <w:tc>
          <w:tcPr>
            <w:tcW w:w="778" w:type="pct"/>
            <w:tcBorders>
              <w:top w:val="single" w:sz="4" w:space="0" w:color="auto"/>
              <w:bottom w:val="single" w:sz="4" w:space="0" w:color="auto"/>
            </w:tcBorders>
            <w:vAlign w:val="center"/>
          </w:tcPr>
          <w:p w14:paraId="2B553D9C"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sz w:val="22"/>
                <w:szCs w:val="22"/>
                <w:lang w:val="en-GB"/>
              </w:rPr>
              <w:t>97.9</w:t>
            </w:r>
          </w:p>
        </w:tc>
      </w:tr>
      <w:tr w:rsidR="00EF62A1" w:rsidRPr="00D338DE" w14:paraId="1582590A" w14:textId="77777777" w:rsidTr="00F81AAF">
        <w:tc>
          <w:tcPr>
            <w:tcW w:w="917" w:type="pct"/>
            <w:vMerge/>
          </w:tcPr>
          <w:p w14:paraId="4A5ABE1F" w14:textId="77777777" w:rsidR="00EF62A1" w:rsidRPr="00D338DE" w:rsidRDefault="00EF62A1" w:rsidP="00F81AAF">
            <w:pPr>
              <w:spacing w:line="276" w:lineRule="auto"/>
              <w:jc w:val="both"/>
              <w:rPr>
                <w:rFonts w:ascii="Arial" w:hAnsi="Arial" w:cs="Arial"/>
                <w:sz w:val="22"/>
                <w:szCs w:val="22"/>
                <w:lang w:val="en-GB"/>
              </w:rPr>
            </w:pPr>
          </w:p>
        </w:tc>
        <w:tc>
          <w:tcPr>
            <w:tcW w:w="1112" w:type="pct"/>
            <w:tcBorders>
              <w:top w:val="single" w:sz="4" w:space="0" w:color="auto"/>
              <w:bottom w:val="single" w:sz="4" w:space="0" w:color="auto"/>
            </w:tcBorders>
            <w:vAlign w:val="center"/>
          </w:tcPr>
          <w:p w14:paraId="163C8794"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0ED5B6B0" wp14:editId="37CE37EF">
                  <wp:extent cx="1073888" cy="293195"/>
                  <wp:effectExtent l="0" t="0" r="0" b="0"/>
                  <wp:docPr id="7"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078540" cy="294465"/>
                          </a:xfrm>
                          <a:prstGeom prst="rect">
                            <a:avLst/>
                          </a:prstGeom>
                        </pic:spPr>
                      </pic:pic>
                    </a:graphicData>
                  </a:graphic>
                </wp:inline>
              </w:drawing>
            </w:r>
          </w:p>
        </w:tc>
        <w:tc>
          <w:tcPr>
            <w:tcW w:w="1338" w:type="pct"/>
            <w:tcBorders>
              <w:top w:val="single" w:sz="4" w:space="0" w:color="auto"/>
              <w:bottom w:val="single" w:sz="4" w:space="0" w:color="auto"/>
            </w:tcBorders>
            <w:vAlign w:val="center"/>
          </w:tcPr>
          <w:p w14:paraId="2B29F23D"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7D4495ED" wp14:editId="4B389796">
                  <wp:extent cx="1403498" cy="707646"/>
                  <wp:effectExtent l="0" t="0" r="0" b="3810"/>
                  <wp:docPr id="6"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441883" cy="727000"/>
                          </a:xfrm>
                          <a:prstGeom prst="rect">
                            <a:avLst/>
                          </a:prstGeom>
                        </pic:spPr>
                      </pic:pic>
                    </a:graphicData>
                  </a:graphic>
                </wp:inline>
              </w:drawing>
            </w:r>
          </w:p>
        </w:tc>
        <w:tc>
          <w:tcPr>
            <w:tcW w:w="855" w:type="pct"/>
            <w:tcBorders>
              <w:top w:val="single" w:sz="4" w:space="0" w:color="auto"/>
              <w:bottom w:val="single" w:sz="4" w:space="0" w:color="auto"/>
            </w:tcBorders>
            <w:vAlign w:val="center"/>
          </w:tcPr>
          <w:p w14:paraId="033ECDDA"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sz w:val="22"/>
                <w:szCs w:val="22"/>
                <w:lang w:val="en-GB"/>
              </w:rPr>
              <w:t>60</w:t>
            </w:r>
          </w:p>
        </w:tc>
        <w:tc>
          <w:tcPr>
            <w:tcW w:w="778" w:type="pct"/>
            <w:tcBorders>
              <w:top w:val="single" w:sz="4" w:space="0" w:color="auto"/>
              <w:bottom w:val="single" w:sz="4" w:space="0" w:color="auto"/>
            </w:tcBorders>
            <w:vAlign w:val="center"/>
          </w:tcPr>
          <w:p w14:paraId="1B6BE6CF"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sz w:val="22"/>
                <w:szCs w:val="22"/>
                <w:lang w:val="en-GB"/>
              </w:rPr>
              <w:t>98.7</w:t>
            </w:r>
          </w:p>
        </w:tc>
      </w:tr>
      <w:tr w:rsidR="00EF62A1" w:rsidRPr="00D338DE" w14:paraId="5057A142" w14:textId="77777777" w:rsidTr="00F81AAF">
        <w:tc>
          <w:tcPr>
            <w:tcW w:w="917" w:type="pct"/>
            <w:vMerge/>
            <w:tcBorders>
              <w:bottom w:val="single" w:sz="4" w:space="0" w:color="auto"/>
            </w:tcBorders>
          </w:tcPr>
          <w:p w14:paraId="449E83D6" w14:textId="77777777" w:rsidR="00EF62A1" w:rsidRPr="00D338DE" w:rsidRDefault="00EF62A1" w:rsidP="00F81AAF">
            <w:pPr>
              <w:spacing w:line="276" w:lineRule="auto"/>
              <w:jc w:val="both"/>
              <w:rPr>
                <w:rFonts w:ascii="Arial" w:hAnsi="Arial" w:cs="Arial"/>
                <w:sz w:val="22"/>
                <w:szCs w:val="22"/>
                <w:lang w:val="en-GB"/>
              </w:rPr>
            </w:pPr>
          </w:p>
        </w:tc>
        <w:tc>
          <w:tcPr>
            <w:tcW w:w="1112" w:type="pct"/>
            <w:tcBorders>
              <w:top w:val="single" w:sz="4" w:space="0" w:color="auto"/>
              <w:bottom w:val="single" w:sz="4" w:space="0" w:color="auto"/>
            </w:tcBorders>
            <w:vAlign w:val="center"/>
          </w:tcPr>
          <w:p w14:paraId="10349338"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551C444F" wp14:editId="38757D57">
                  <wp:extent cx="1033145" cy="423545"/>
                  <wp:effectExtent l="0" t="0" r="0" b="0"/>
                  <wp:docPr id="15"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033145" cy="423545"/>
                          </a:xfrm>
                          <a:prstGeom prst="rect">
                            <a:avLst/>
                          </a:prstGeom>
                        </pic:spPr>
                      </pic:pic>
                    </a:graphicData>
                  </a:graphic>
                </wp:inline>
              </w:drawing>
            </w:r>
          </w:p>
        </w:tc>
        <w:tc>
          <w:tcPr>
            <w:tcW w:w="1338" w:type="pct"/>
            <w:tcBorders>
              <w:top w:val="single" w:sz="4" w:space="0" w:color="auto"/>
              <w:bottom w:val="single" w:sz="4" w:space="0" w:color="auto"/>
            </w:tcBorders>
            <w:vAlign w:val="center"/>
          </w:tcPr>
          <w:p w14:paraId="4C008317"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0E564900" wp14:editId="1F3B490A">
                  <wp:extent cx="786809" cy="1068651"/>
                  <wp:effectExtent l="0" t="0" r="635" b="0"/>
                  <wp:docPr id="14"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800533" cy="1087291"/>
                          </a:xfrm>
                          <a:prstGeom prst="rect">
                            <a:avLst/>
                          </a:prstGeom>
                        </pic:spPr>
                      </pic:pic>
                    </a:graphicData>
                  </a:graphic>
                </wp:inline>
              </w:drawing>
            </w:r>
          </w:p>
        </w:tc>
        <w:tc>
          <w:tcPr>
            <w:tcW w:w="855" w:type="pct"/>
            <w:tcBorders>
              <w:top w:val="single" w:sz="4" w:space="0" w:color="auto"/>
              <w:bottom w:val="single" w:sz="4" w:space="0" w:color="auto"/>
            </w:tcBorders>
            <w:vAlign w:val="center"/>
          </w:tcPr>
          <w:p w14:paraId="4AB1E897"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sz w:val="22"/>
                <w:szCs w:val="22"/>
                <w:lang w:val="en-GB"/>
              </w:rPr>
              <w:t>60</w:t>
            </w:r>
          </w:p>
        </w:tc>
        <w:tc>
          <w:tcPr>
            <w:tcW w:w="778" w:type="pct"/>
            <w:tcBorders>
              <w:top w:val="single" w:sz="4" w:space="0" w:color="auto"/>
              <w:bottom w:val="single" w:sz="4" w:space="0" w:color="auto"/>
            </w:tcBorders>
            <w:vAlign w:val="center"/>
          </w:tcPr>
          <w:p w14:paraId="2634BD87" w14:textId="77777777" w:rsidR="00EF62A1" w:rsidRPr="00D338DE" w:rsidRDefault="00EF62A1" w:rsidP="00F81AAF">
            <w:pPr>
              <w:spacing w:line="276" w:lineRule="auto"/>
              <w:jc w:val="center"/>
              <w:rPr>
                <w:rFonts w:ascii="Arial" w:hAnsi="Arial" w:cs="Arial"/>
                <w:sz w:val="22"/>
                <w:szCs w:val="22"/>
                <w:lang w:val="en-GB"/>
              </w:rPr>
            </w:pPr>
            <w:r w:rsidRPr="00D338DE">
              <w:rPr>
                <w:rFonts w:ascii="Arial" w:hAnsi="Arial" w:cs="Arial"/>
                <w:sz w:val="22"/>
                <w:szCs w:val="22"/>
                <w:lang w:val="en-GB"/>
              </w:rPr>
              <w:t>98.2</w:t>
            </w:r>
          </w:p>
        </w:tc>
      </w:tr>
    </w:tbl>
    <w:p w14:paraId="7D418FF5" w14:textId="46F128A3" w:rsidR="00A40D2F" w:rsidRPr="00D338DE" w:rsidRDefault="00EF62A1" w:rsidP="004B64F3">
      <w:pPr>
        <w:spacing w:line="276" w:lineRule="auto"/>
        <w:jc w:val="both"/>
        <w:rPr>
          <w:rFonts w:ascii="Arial" w:hAnsi="Arial" w:cs="Arial"/>
          <w:sz w:val="22"/>
          <w:szCs w:val="22"/>
          <w:lang w:val="en-GB"/>
        </w:rPr>
      </w:pPr>
      <w:r w:rsidRPr="00D338DE">
        <w:rPr>
          <w:rFonts w:ascii="Arial" w:hAnsi="Arial" w:cs="Arial"/>
          <w:b/>
          <w:bCs/>
          <w:sz w:val="22"/>
          <w:szCs w:val="22"/>
          <w:lang w:val="en-GB"/>
        </w:rPr>
        <w:lastRenderedPageBreak/>
        <w:t xml:space="preserve">Reaction conditions: </w:t>
      </w:r>
      <w:r w:rsidRPr="00D338DE">
        <w:rPr>
          <w:rFonts w:ascii="Arial" w:hAnsi="Arial" w:cs="Arial"/>
          <w:sz w:val="22"/>
          <w:szCs w:val="22"/>
          <w:lang w:val="en-GB"/>
        </w:rPr>
        <w:t>diene 3 mmol, maleic anhydride 2 mmol, acetonitrile</w:t>
      </w:r>
      <w:r w:rsidR="0091105A" w:rsidRPr="00D338DE">
        <w:rPr>
          <w:rFonts w:ascii="Arial" w:hAnsi="Arial" w:cs="Arial"/>
          <w:sz w:val="22"/>
          <w:szCs w:val="22"/>
          <w:lang w:val="en-GB"/>
        </w:rPr>
        <w:t xml:space="preserve"> </w:t>
      </w:r>
      <w:r w:rsidR="00B952A6" w:rsidRPr="00D338DE">
        <w:rPr>
          <w:rFonts w:ascii="Arial" w:hAnsi="Arial" w:cs="Arial"/>
          <w:sz w:val="22"/>
          <w:szCs w:val="22"/>
          <w:lang w:val="en-GB"/>
        </w:rPr>
        <w:t>0.5 mL</w:t>
      </w:r>
      <w:r w:rsidRPr="00D338DE">
        <w:rPr>
          <w:rFonts w:ascii="Arial" w:hAnsi="Arial" w:cs="Arial"/>
          <w:sz w:val="22"/>
          <w:szCs w:val="22"/>
          <w:lang w:val="en-GB"/>
        </w:rPr>
        <w:t>, SILP</w:t>
      </w:r>
      <w:r w:rsidR="00972BB4" w:rsidRPr="00D338DE">
        <w:rPr>
          <w:rFonts w:ascii="Arial" w:hAnsi="Arial" w:cs="Arial"/>
          <w:sz w:val="22"/>
          <w:szCs w:val="22"/>
          <w:lang w:val="en-GB"/>
        </w:rPr>
        <w:t xml:space="preserve"> </w:t>
      </w:r>
      <w:r w:rsidR="004B64F3" w:rsidRPr="00D338DE">
        <w:rPr>
          <w:rFonts w:ascii="Arial" w:hAnsi="Arial" w:cs="Arial"/>
          <w:sz w:val="22"/>
          <w:szCs w:val="22"/>
          <w:lang w:val="en-GB"/>
        </w:rPr>
        <w:t>(</w:t>
      </w:r>
      <w:r w:rsidRPr="00D338DE">
        <w:rPr>
          <w:rFonts w:ascii="Arial" w:hAnsi="Arial" w:cs="Arial"/>
          <w:sz w:val="22"/>
          <w:szCs w:val="22"/>
          <w:lang w:val="en-GB"/>
        </w:rPr>
        <w:t>1</w:t>
      </w:r>
      <w:r w:rsidR="004B64F3" w:rsidRPr="00D338DE">
        <w:rPr>
          <w:rFonts w:ascii="Arial" w:hAnsi="Arial" w:cs="Arial"/>
          <w:sz w:val="22"/>
          <w:szCs w:val="22"/>
          <w:lang w:val="en-GB"/>
        </w:rPr>
        <w:t>)</w:t>
      </w:r>
      <w:r w:rsidRPr="00D338DE">
        <w:rPr>
          <w:rFonts w:ascii="Arial" w:hAnsi="Arial" w:cs="Arial"/>
          <w:sz w:val="22"/>
          <w:szCs w:val="22"/>
          <w:lang w:val="en-GB"/>
        </w:rPr>
        <w:t xml:space="preserve"> catalyst </w:t>
      </w:r>
      <w:r w:rsidR="00942095">
        <w:rPr>
          <w:rFonts w:ascii="Arial" w:hAnsi="Arial" w:cs="Arial"/>
          <w:sz w:val="22"/>
          <w:szCs w:val="22"/>
          <w:lang w:val="en-GB"/>
        </w:rPr>
        <w:t>with</w:t>
      </w:r>
      <w:r w:rsidRPr="00D338DE">
        <w:rPr>
          <w:rFonts w:ascii="Arial" w:hAnsi="Arial" w:cs="Arial"/>
          <w:sz w:val="22"/>
          <w:szCs w:val="22"/>
          <w:lang w:val="en-GB"/>
        </w:rPr>
        <w:t xml:space="preserve"> 0.1 mol% </w:t>
      </w:r>
      <w:r w:rsidR="00942095">
        <w:rPr>
          <w:rFonts w:ascii="Arial" w:hAnsi="Arial" w:cs="Arial"/>
          <w:sz w:val="22"/>
          <w:szCs w:val="22"/>
          <w:lang w:val="en-GB"/>
        </w:rPr>
        <w:t xml:space="preserve">for </w:t>
      </w:r>
      <w:r w:rsidRPr="00D338DE">
        <w:rPr>
          <w:rFonts w:ascii="Arial" w:hAnsi="Arial" w:cs="Arial"/>
          <w:sz w:val="22"/>
          <w:szCs w:val="22"/>
          <w:lang w:val="en-GB"/>
        </w:rPr>
        <w:t>Al(OTf)</w:t>
      </w:r>
      <w:r w:rsidRPr="00D338DE">
        <w:rPr>
          <w:rFonts w:ascii="Arial" w:hAnsi="Arial" w:cs="Arial"/>
          <w:sz w:val="22"/>
          <w:szCs w:val="22"/>
          <w:vertAlign w:val="subscript"/>
          <w:lang w:val="en-GB"/>
        </w:rPr>
        <w:t>3</w:t>
      </w:r>
      <w:r w:rsidRPr="00D338DE">
        <w:rPr>
          <w:rFonts w:ascii="Arial" w:hAnsi="Arial" w:cs="Arial"/>
          <w:sz w:val="22"/>
          <w:szCs w:val="22"/>
          <w:lang w:val="en-GB"/>
        </w:rPr>
        <w:t xml:space="preserve"> per maleic anhydride,</w:t>
      </w:r>
      <w:r w:rsidRPr="00D338DE">
        <w:rPr>
          <w:rFonts w:ascii="Arial" w:hAnsi="Arial" w:cs="Arial"/>
          <w:bCs/>
          <w:sz w:val="22"/>
          <w:szCs w:val="22"/>
          <w:lang w:val="en-GB"/>
        </w:rPr>
        <w:t xml:space="preserve"> 20°C. MA conversion was </w:t>
      </w:r>
      <w:r w:rsidRPr="00D338DE">
        <w:rPr>
          <w:rFonts w:ascii="Arial" w:hAnsi="Arial" w:cs="Arial"/>
          <w:sz w:val="22"/>
          <w:szCs w:val="22"/>
          <w:lang w:val="en-GB"/>
        </w:rPr>
        <w:t>determined using GC.</w:t>
      </w:r>
    </w:p>
    <w:p w14:paraId="1AA9D040" w14:textId="46CED88E" w:rsidR="00B3102B" w:rsidRPr="00D338DE" w:rsidRDefault="00B3102B" w:rsidP="00BE137F">
      <w:pPr>
        <w:spacing w:line="276" w:lineRule="auto"/>
        <w:jc w:val="both"/>
        <w:rPr>
          <w:rFonts w:ascii="Arial" w:hAnsi="Arial" w:cs="Arial"/>
          <w:sz w:val="22"/>
          <w:szCs w:val="22"/>
          <w:lang w:val="en-GB"/>
        </w:rPr>
      </w:pPr>
    </w:p>
    <w:p w14:paraId="08569708" w14:textId="72A31B65" w:rsidR="00B3102B" w:rsidRPr="00D338DE" w:rsidRDefault="00496FE0" w:rsidP="00BE137F">
      <w:pPr>
        <w:spacing w:line="276" w:lineRule="auto"/>
        <w:jc w:val="both"/>
        <w:rPr>
          <w:rFonts w:ascii="Arial" w:hAnsi="Arial" w:cs="Arial"/>
          <w:b/>
          <w:bCs/>
          <w:sz w:val="22"/>
          <w:szCs w:val="22"/>
          <w:lang w:val="en-GB"/>
        </w:rPr>
      </w:pPr>
      <w:r w:rsidRPr="00942095">
        <w:rPr>
          <w:rFonts w:ascii="Arial" w:hAnsi="Arial" w:cs="Arial"/>
          <w:b/>
          <w:bCs/>
          <w:sz w:val="22"/>
          <w:szCs w:val="22"/>
          <w:lang w:val="en-GB"/>
        </w:rPr>
        <w:t>3.3. Trifloaluminate SILP catalyst</w:t>
      </w:r>
      <w:r w:rsidR="000C593C" w:rsidRPr="00942095">
        <w:rPr>
          <w:rFonts w:ascii="Arial" w:hAnsi="Arial" w:cs="Arial"/>
          <w:b/>
          <w:bCs/>
          <w:sz w:val="22"/>
          <w:szCs w:val="22"/>
          <w:lang w:val="en-GB"/>
        </w:rPr>
        <w:t>s</w:t>
      </w:r>
      <w:r w:rsidRPr="00942095">
        <w:rPr>
          <w:rFonts w:ascii="Arial" w:hAnsi="Arial" w:cs="Arial"/>
          <w:b/>
          <w:bCs/>
          <w:sz w:val="22"/>
          <w:szCs w:val="22"/>
          <w:lang w:val="en-GB"/>
        </w:rPr>
        <w:t xml:space="preserve"> in continuous flow Diels-Alder reaction</w:t>
      </w:r>
    </w:p>
    <w:p w14:paraId="2389D699" w14:textId="79FA620D" w:rsidR="00894262" w:rsidRPr="00D338DE" w:rsidRDefault="00894262" w:rsidP="00BE137F">
      <w:pPr>
        <w:spacing w:line="276" w:lineRule="auto"/>
        <w:jc w:val="both"/>
        <w:rPr>
          <w:rFonts w:ascii="Arial" w:hAnsi="Arial" w:cs="Arial"/>
          <w:b/>
          <w:bCs/>
          <w:sz w:val="22"/>
          <w:szCs w:val="22"/>
          <w:lang w:val="en-GB"/>
        </w:rPr>
      </w:pPr>
    </w:p>
    <w:p w14:paraId="15908EF3" w14:textId="2D217938" w:rsidR="00894262" w:rsidRPr="00D338DE" w:rsidRDefault="00012C0C"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Based on </w:t>
      </w:r>
      <w:r w:rsidR="00527986" w:rsidRPr="00D338DE">
        <w:rPr>
          <w:rFonts w:ascii="Arial" w:hAnsi="Arial" w:cs="Arial"/>
          <w:sz w:val="22"/>
          <w:szCs w:val="22"/>
          <w:lang w:val="en-GB"/>
        </w:rPr>
        <w:t xml:space="preserve">the </w:t>
      </w:r>
      <w:r w:rsidR="00A82DB2" w:rsidRPr="00D338DE">
        <w:rPr>
          <w:rFonts w:ascii="Arial" w:hAnsi="Arial" w:cs="Arial"/>
          <w:sz w:val="22"/>
          <w:szCs w:val="22"/>
          <w:lang w:val="en-GB"/>
        </w:rPr>
        <w:t xml:space="preserve">promising </w:t>
      </w:r>
      <w:r w:rsidRPr="00D338DE">
        <w:rPr>
          <w:rFonts w:ascii="Arial" w:hAnsi="Arial" w:cs="Arial"/>
          <w:sz w:val="22"/>
          <w:szCs w:val="22"/>
          <w:lang w:val="en-GB"/>
        </w:rPr>
        <w:t xml:space="preserve">results obtained </w:t>
      </w:r>
      <w:r w:rsidR="00527986" w:rsidRPr="00D338DE">
        <w:rPr>
          <w:rFonts w:ascii="Arial" w:hAnsi="Arial" w:cs="Arial"/>
          <w:sz w:val="22"/>
          <w:szCs w:val="22"/>
          <w:lang w:val="en-GB"/>
        </w:rPr>
        <w:t xml:space="preserve">in the batch system, we decided to </w:t>
      </w:r>
      <w:r w:rsidR="00A82DB2" w:rsidRPr="00D338DE">
        <w:rPr>
          <w:rFonts w:ascii="Arial" w:hAnsi="Arial" w:cs="Arial"/>
          <w:sz w:val="22"/>
          <w:szCs w:val="22"/>
          <w:lang w:val="en-GB"/>
        </w:rPr>
        <w:t>test</w:t>
      </w:r>
      <w:r w:rsidR="00527986" w:rsidRPr="00D338DE">
        <w:rPr>
          <w:rFonts w:ascii="Arial" w:hAnsi="Arial" w:cs="Arial"/>
          <w:sz w:val="22"/>
          <w:szCs w:val="22"/>
          <w:lang w:val="en-GB"/>
        </w:rPr>
        <w:t xml:space="preserve"> </w:t>
      </w:r>
      <w:r w:rsidR="00A82DB2" w:rsidRPr="00D338DE">
        <w:rPr>
          <w:rFonts w:ascii="Arial" w:hAnsi="Arial" w:cs="Arial"/>
          <w:sz w:val="22"/>
          <w:szCs w:val="22"/>
          <w:lang w:val="en-GB"/>
        </w:rPr>
        <w:t xml:space="preserve">the developed trifloaluminate SILP (1) catalyst for the continuous-flow synthesis. The catalytic </w:t>
      </w:r>
      <w:r w:rsidR="000E06B3" w:rsidRPr="00D338DE">
        <w:rPr>
          <w:rFonts w:ascii="Arial" w:hAnsi="Arial" w:cs="Arial"/>
          <w:sz w:val="22"/>
          <w:szCs w:val="22"/>
          <w:lang w:val="en-GB"/>
        </w:rPr>
        <w:t>activity experiments</w:t>
      </w:r>
      <w:r w:rsidR="00A82DB2" w:rsidRPr="00D338DE">
        <w:rPr>
          <w:rFonts w:ascii="Arial" w:hAnsi="Arial" w:cs="Arial"/>
          <w:sz w:val="22"/>
          <w:szCs w:val="22"/>
          <w:lang w:val="en-GB"/>
        </w:rPr>
        <w:t xml:space="preserve"> w</w:t>
      </w:r>
      <w:r w:rsidR="000E06B3" w:rsidRPr="00D338DE">
        <w:rPr>
          <w:rFonts w:ascii="Arial" w:hAnsi="Arial" w:cs="Arial"/>
          <w:sz w:val="22"/>
          <w:szCs w:val="22"/>
          <w:lang w:val="en-GB"/>
        </w:rPr>
        <w:t>ere</w:t>
      </w:r>
      <w:r w:rsidR="00A82DB2" w:rsidRPr="00D338DE">
        <w:rPr>
          <w:rFonts w:ascii="Arial" w:hAnsi="Arial" w:cs="Arial"/>
          <w:sz w:val="22"/>
          <w:szCs w:val="22"/>
          <w:lang w:val="en-GB"/>
        </w:rPr>
        <w:t xml:space="preserve"> </w:t>
      </w:r>
      <w:r w:rsidR="000E06B3" w:rsidRPr="00D338DE">
        <w:rPr>
          <w:rFonts w:ascii="Arial" w:hAnsi="Arial" w:cs="Arial"/>
          <w:sz w:val="22"/>
          <w:szCs w:val="22"/>
          <w:lang w:val="en-GB"/>
        </w:rPr>
        <w:t>performed</w:t>
      </w:r>
      <w:r w:rsidR="00A82DB2" w:rsidRPr="00D338DE">
        <w:rPr>
          <w:rFonts w:ascii="Arial" w:hAnsi="Arial" w:cs="Arial"/>
          <w:sz w:val="22"/>
          <w:szCs w:val="22"/>
          <w:lang w:val="en-GB"/>
        </w:rPr>
        <w:t xml:space="preserve"> in</w:t>
      </w:r>
      <w:r w:rsidR="000E06B3" w:rsidRPr="00D338DE">
        <w:rPr>
          <w:rFonts w:ascii="Arial" w:hAnsi="Arial" w:cs="Arial"/>
          <w:sz w:val="22"/>
          <w:szCs w:val="22"/>
          <w:lang w:val="en-GB"/>
        </w:rPr>
        <w:t xml:space="preserve"> a fully automated </w:t>
      </w:r>
      <w:proofErr w:type="spellStart"/>
      <w:r w:rsidR="000E06B3" w:rsidRPr="00D338DE">
        <w:rPr>
          <w:rFonts w:ascii="Arial" w:hAnsi="Arial" w:cs="Arial"/>
          <w:sz w:val="22"/>
          <w:szCs w:val="22"/>
          <w:lang w:val="en-GB"/>
        </w:rPr>
        <w:t>Syrris</w:t>
      </w:r>
      <w:proofErr w:type="spellEnd"/>
      <w:r w:rsidR="000E06B3" w:rsidRPr="00D338DE">
        <w:rPr>
          <w:rFonts w:ascii="Arial" w:hAnsi="Arial" w:cs="Arial"/>
          <w:sz w:val="22"/>
          <w:szCs w:val="22"/>
          <w:lang w:val="en-GB"/>
        </w:rPr>
        <w:t xml:space="preserve"> Asia column flow reactor equipped with two pumps</w:t>
      </w:r>
      <w:r w:rsidR="009A0C13" w:rsidRPr="00D338DE">
        <w:rPr>
          <w:rFonts w:ascii="Arial" w:hAnsi="Arial" w:cs="Arial"/>
          <w:sz w:val="22"/>
          <w:szCs w:val="22"/>
          <w:lang w:val="en-GB"/>
        </w:rPr>
        <w:t>. P</w:t>
      </w:r>
      <w:r w:rsidR="000E06B3" w:rsidRPr="00D338DE">
        <w:rPr>
          <w:rFonts w:ascii="Arial" w:hAnsi="Arial" w:cs="Arial"/>
          <w:sz w:val="22"/>
          <w:szCs w:val="22"/>
          <w:lang w:val="en-GB"/>
        </w:rPr>
        <w:t>ump A</w:t>
      </w:r>
      <w:r w:rsidR="009A0C13" w:rsidRPr="00D338DE">
        <w:rPr>
          <w:rFonts w:ascii="Arial" w:hAnsi="Arial" w:cs="Arial"/>
          <w:sz w:val="22"/>
          <w:szCs w:val="22"/>
          <w:lang w:val="en-GB"/>
        </w:rPr>
        <w:t xml:space="preserve"> was pumping a</w:t>
      </w:r>
      <w:r w:rsidR="000E06B3" w:rsidRPr="00D338DE">
        <w:rPr>
          <w:rFonts w:ascii="Arial" w:hAnsi="Arial" w:cs="Arial"/>
          <w:sz w:val="22"/>
          <w:szCs w:val="22"/>
          <w:lang w:val="en-GB"/>
        </w:rPr>
        <w:t xml:space="preserve"> solution of maleic anhydride in acetonitrile</w:t>
      </w:r>
      <w:r w:rsidR="009A0C13" w:rsidRPr="00D338DE">
        <w:rPr>
          <w:rFonts w:ascii="Arial" w:hAnsi="Arial" w:cs="Arial"/>
          <w:sz w:val="22"/>
          <w:szCs w:val="22"/>
          <w:lang w:val="en-GB"/>
        </w:rPr>
        <w:t xml:space="preserve">, </w:t>
      </w:r>
      <w:r w:rsidR="003E746A" w:rsidRPr="00D338DE">
        <w:rPr>
          <w:rFonts w:ascii="Arial" w:hAnsi="Arial" w:cs="Arial"/>
          <w:sz w:val="22"/>
          <w:szCs w:val="22"/>
          <w:lang w:val="en-GB"/>
        </w:rPr>
        <w:t>while</w:t>
      </w:r>
      <w:r w:rsidR="000E06B3" w:rsidRPr="00D338DE">
        <w:rPr>
          <w:rFonts w:ascii="Arial" w:hAnsi="Arial" w:cs="Arial"/>
          <w:sz w:val="22"/>
          <w:szCs w:val="22"/>
          <w:lang w:val="en-GB"/>
        </w:rPr>
        <w:t xml:space="preserve"> pump B </w:t>
      </w:r>
      <w:r w:rsidR="003E746A" w:rsidRPr="00D338DE">
        <w:rPr>
          <w:rFonts w:ascii="Arial" w:hAnsi="Arial" w:cs="Arial"/>
          <w:sz w:val="22"/>
          <w:szCs w:val="22"/>
          <w:lang w:val="en-GB"/>
        </w:rPr>
        <w:t>was utilized for</w:t>
      </w:r>
      <w:r w:rsidR="000E06B3" w:rsidRPr="00D338DE">
        <w:rPr>
          <w:rFonts w:ascii="Arial" w:hAnsi="Arial" w:cs="Arial"/>
          <w:sz w:val="22"/>
          <w:szCs w:val="22"/>
          <w:lang w:val="en-GB"/>
        </w:rPr>
        <w:t xml:space="preserve"> isoprene</w:t>
      </w:r>
      <w:r w:rsidR="003E746A" w:rsidRPr="00D338DE">
        <w:rPr>
          <w:rFonts w:ascii="Arial" w:hAnsi="Arial" w:cs="Arial"/>
          <w:sz w:val="22"/>
          <w:szCs w:val="22"/>
          <w:lang w:val="en-GB"/>
        </w:rPr>
        <w:t xml:space="preserve">. </w:t>
      </w:r>
      <w:r w:rsidR="000E06B3" w:rsidRPr="00D338DE">
        <w:rPr>
          <w:rFonts w:ascii="Arial" w:hAnsi="Arial" w:cs="Arial"/>
          <w:sz w:val="22"/>
          <w:szCs w:val="22"/>
          <w:lang w:val="en-GB"/>
        </w:rPr>
        <w:t xml:space="preserve"> </w:t>
      </w:r>
      <w:r w:rsidR="003E746A" w:rsidRPr="00D338DE">
        <w:rPr>
          <w:rFonts w:ascii="Arial" w:hAnsi="Arial" w:cs="Arial"/>
          <w:sz w:val="22"/>
          <w:szCs w:val="22"/>
          <w:lang w:val="en-GB"/>
        </w:rPr>
        <w:t>The steams were merged in a standard T-mixer</w:t>
      </w:r>
      <w:r w:rsidR="00473D54" w:rsidRPr="00D338DE">
        <w:rPr>
          <w:rFonts w:ascii="Arial" w:hAnsi="Arial" w:cs="Arial"/>
          <w:sz w:val="22"/>
          <w:szCs w:val="22"/>
          <w:lang w:val="en-GB"/>
        </w:rPr>
        <w:t xml:space="preserve">, and then flowed to the column reactor filled with 0.3 g of SILP (1) material. </w:t>
      </w:r>
    </w:p>
    <w:p w14:paraId="219E3FF5" w14:textId="2FA0A56B" w:rsidR="00B3102B" w:rsidRPr="00D338DE" w:rsidRDefault="00B3102B" w:rsidP="00BE137F">
      <w:pPr>
        <w:spacing w:line="276" w:lineRule="auto"/>
        <w:jc w:val="both"/>
        <w:rPr>
          <w:rFonts w:ascii="Arial" w:hAnsi="Arial" w:cs="Arial"/>
          <w:sz w:val="22"/>
          <w:szCs w:val="22"/>
          <w:lang w:val="en-GB"/>
        </w:rPr>
      </w:pPr>
    </w:p>
    <w:p w14:paraId="0DA81E35" w14:textId="3F5E7F61" w:rsidR="00171378" w:rsidRPr="00D338DE" w:rsidRDefault="00137566" w:rsidP="00BE137F">
      <w:pPr>
        <w:spacing w:line="276" w:lineRule="auto"/>
        <w:jc w:val="both"/>
        <w:rPr>
          <w:rFonts w:ascii="Arial" w:hAnsi="Arial" w:cs="Arial"/>
          <w:sz w:val="22"/>
          <w:szCs w:val="22"/>
          <w:lang w:val="en-GB"/>
        </w:rPr>
      </w:pPr>
      <w:r w:rsidRPr="00D338DE">
        <w:rPr>
          <w:rFonts w:ascii="Arial" w:hAnsi="Arial" w:cs="Arial"/>
          <w:b/>
          <w:bCs/>
          <w:sz w:val="22"/>
          <w:szCs w:val="22"/>
          <w:lang w:val="en-GB"/>
        </w:rPr>
        <w:t>Tab</w:t>
      </w:r>
      <w:r w:rsidR="005C6A5E" w:rsidRPr="00D338DE">
        <w:rPr>
          <w:rFonts w:ascii="Arial" w:hAnsi="Arial" w:cs="Arial"/>
          <w:b/>
          <w:bCs/>
          <w:sz w:val="22"/>
          <w:szCs w:val="22"/>
          <w:lang w:val="en-GB"/>
        </w:rPr>
        <w:t>le</w:t>
      </w:r>
      <w:r w:rsidRPr="00D338DE">
        <w:rPr>
          <w:rFonts w:ascii="Arial" w:hAnsi="Arial" w:cs="Arial"/>
          <w:b/>
          <w:bCs/>
          <w:sz w:val="22"/>
          <w:szCs w:val="22"/>
          <w:lang w:val="en-GB"/>
        </w:rPr>
        <w:t xml:space="preserve"> </w:t>
      </w:r>
      <w:r w:rsidR="001E32CE" w:rsidRPr="00D338DE">
        <w:rPr>
          <w:rFonts w:ascii="Arial" w:hAnsi="Arial" w:cs="Arial"/>
          <w:b/>
          <w:bCs/>
          <w:sz w:val="22"/>
          <w:szCs w:val="22"/>
          <w:lang w:val="en-GB"/>
        </w:rPr>
        <w:t>4</w:t>
      </w:r>
      <w:r w:rsidR="008F2230" w:rsidRPr="00D338DE">
        <w:rPr>
          <w:rFonts w:ascii="Arial" w:hAnsi="Arial" w:cs="Arial"/>
          <w:b/>
          <w:bCs/>
          <w:sz w:val="22"/>
          <w:szCs w:val="22"/>
          <w:lang w:val="en-GB"/>
        </w:rPr>
        <w:t>.</w:t>
      </w:r>
      <w:r w:rsidRPr="00D338DE">
        <w:rPr>
          <w:rFonts w:ascii="Arial" w:hAnsi="Arial" w:cs="Arial"/>
          <w:sz w:val="22"/>
          <w:szCs w:val="22"/>
          <w:lang w:val="en-GB"/>
        </w:rPr>
        <w:t xml:space="preserve"> Catalytic activity of SILP </w:t>
      </w:r>
      <w:r w:rsidR="00512D85" w:rsidRPr="00D338DE">
        <w:rPr>
          <w:rFonts w:ascii="Arial" w:hAnsi="Arial" w:cs="Arial"/>
          <w:sz w:val="22"/>
          <w:szCs w:val="22"/>
          <w:lang w:val="en-GB"/>
        </w:rPr>
        <w:t>(</w:t>
      </w:r>
      <w:r w:rsidRPr="00D338DE">
        <w:rPr>
          <w:rFonts w:ascii="Arial" w:hAnsi="Arial" w:cs="Arial"/>
          <w:sz w:val="22"/>
          <w:szCs w:val="22"/>
          <w:lang w:val="en-GB"/>
        </w:rPr>
        <w:t>1</w:t>
      </w:r>
      <w:r w:rsidR="00512D85" w:rsidRPr="00D338DE">
        <w:rPr>
          <w:rFonts w:ascii="Arial" w:hAnsi="Arial" w:cs="Arial"/>
          <w:sz w:val="22"/>
          <w:szCs w:val="22"/>
          <w:lang w:val="en-GB"/>
        </w:rPr>
        <w:t>)</w:t>
      </w:r>
      <w:r w:rsidRPr="00D338DE">
        <w:rPr>
          <w:rFonts w:ascii="Arial" w:hAnsi="Arial" w:cs="Arial"/>
          <w:sz w:val="22"/>
          <w:szCs w:val="22"/>
          <w:lang w:val="en-GB"/>
        </w:rPr>
        <w:t xml:space="preserve"> in Diels-Alder cycloaddition between m</w:t>
      </w:r>
      <w:r w:rsidR="001D7683" w:rsidRPr="00D338DE">
        <w:rPr>
          <w:rFonts w:ascii="Arial" w:hAnsi="Arial" w:cs="Arial"/>
          <w:sz w:val="22"/>
          <w:szCs w:val="22"/>
          <w:lang w:val="en-GB"/>
        </w:rPr>
        <w:t>ale</w:t>
      </w:r>
      <w:r w:rsidRPr="00D338DE">
        <w:rPr>
          <w:rFonts w:ascii="Arial" w:hAnsi="Arial" w:cs="Arial"/>
          <w:sz w:val="22"/>
          <w:szCs w:val="22"/>
          <w:lang w:val="en-GB"/>
        </w:rPr>
        <w:t>ic anhydride and isoprene</w:t>
      </w:r>
      <w:r w:rsidR="001F1A0F" w:rsidRPr="00D338DE">
        <w:rPr>
          <w:rFonts w:ascii="Arial" w:hAnsi="Arial" w:cs="Arial"/>
          <w:sz w:val="22"/>
          <w:szCs w:val="22"/>
          <w:lang w:val="en-GB"/>
        </w:rPr>
        <w:t xml:space="preserve"> under continuous flow conditions.</w:t>
      </w:r>
    </w:p>
    <w:tbl>
      <w:tblPr>
        <w:tblStyle w:val="Tabela-Siatka"/>
        <w:tblW w:w="5000" w:type="pct"/>
        <w:tblBorders>
          <w:left w:val="none" w:sz="0" w:space="0" w:color="auto"/>
          <w:right w:val="none" w:sz="0" w:space="0" w:color="auto"/>
        </w:tblBorders>
        <w:tblLook w:val="04A0" w:firstRow="1" w:lastRow="0" w:firstColumn="1" w:lastColumn="0" w:noHBand="0" w:noVBand="1"/>
      </w:tblPr>
      <w:tblGrid>
        <w:gridCol w:w="1627"/>
        <w:gridCol w:w="1624"/>
        <w:gridCol w:w="828"/>
        <w:gridCol w:w="1072"/>
        <w:gridCol w:w="1468"/>
        <w:gridCol w:w="791"/>
        <w:gridCol w:w="889"/>
        <w:gridCol w:w="767"/>
      </w:tblGrid>
      <w:tr w:rsidR="00C01F59" w:rsidRPr="00D338DE" w14:paraId="4DCFD6EB" w14:textId="77777777" w:rsidTr="00C01F59">
        <w:trPr>
          <w:trHeight w:val="70"/>
        </w:trPr>
        <w:tc>
          <w:tcPr>
            <w:tcW w:w="967" w:type="pct"/>
            <w:tcBorders>
              <w:left w:val="nil"/>
              <w:bottom w:val="single" w:sz="4" w:space="0" w:color="auto"/>
              <w:right w:val="nil"/>
            </w:tcBorders>
            <w:vAlign w:val="center"/>
          </w:tcPr>
          <w:p w14:paraId="6469A10E" w14:textId="7EC39C51" w:rsidR="00137566" w:rsidRPr="00D338DE" w:rsidRDefault="00137566" w:rsidP="00BE137F">
            <w:pPr>
              <w:spacing w:line="276" w:lineRule="auto"/>
              <w:jc w:val="center"/>
              <w:rPr>
                <w:rFonts w:ascii="Arial" w:hAnsi="Arial" w:cs="Arial"/>
                <w:b/>
                <w:bCs/>
                <w:sz w:val="22"/>
                <w:szCs w:val="22"/>
                <w:vertAlign w:val="superscript"/>
                <w:lang w:val="en-GB"/>
              </w:rPr>
            </w:pPr>
            <w:r w:rsidRPr="00D338DE">
              <w:rPr>
                <w:rFonts w:ascii="Arial" w:hAnsi="Arial" w:cs="Arial"/>
                <w:b/>
                <w:bCs/>
                <w:sz w:val="22"/>
                <w:szCs w:val="22"/>
                <w:lang w:val="en-GB"/>
              </w:rPr>
              <w:t>Flow, pump A, mLmin</w:t>
            </w:r>
            <w:r w:rsidR="009A0C13" w:rsidRPr="00D338DE">
              <w:rPr>
                <w:rFonts w:ascii="Arial" w:hAnsi="Arial" w:cs="Arial"/>
                <w:b/>
                <w:bCs/>
                <w:sz w:val="22"/>
                <w:szCs w:val="22"/>
                <w:vertAlign w:val="superscript"/>
                <w:lang w:val="en-GB"/>
              </w:rPr>
              <w:t>-1</w:t>
            </w:r>
          </w:p>
        </w:tc>
        <w:tc>
          <w:tcPr>
            <w:tcW w:w="965" w:type="pct"/>
            <w:tcBorders>
              <w:left w:val="nil"/>
              <w:bottom w:val="single" w:sz="4" w:space="0" w:color="auto"/>
              <w:right w:val="nil"/>
            </w:tcBorders>
            <w:vAlign w:val="center"/>
          </w:tcPr>
          <w:p w14:paraId="435477F1" w14:textId="675BD48B" w:rsidR="00137566" w:rsidRPr="00D338DE" w:rsidRDefault="00137566" w:rsidP="00BE137F">
            <w:pPr>
              <w:spacing w:line="276" w:lineRule="auto"/>
              <w:jc w:val="center"/>
              <w:rPr>
                <w:rFonts w:ascii="Arial" w:hAnsi="Arial" w:cs="Arial"/>
                <w:b/>
                <w:bCs/>
                <w:sz w:val="22"/>
                <w:szCs w:val="22"/>
                <w:vertAlign w:val="superscript"/>
                <w:lang w:val="en-GB"/>
              </w:rPr>
            </w:pPr>
            <w:r w:rsidRPr="00D338DE">
              <w:rPr>
                <w:rFonts w:ascii="Arial" w:hAnsi="Arial" w:cs="Arial"/>
                <w:b/>
                <w:bCs/>
                <w:sz w:val="22"/>
                <w:szCs w:val="22"/>
                <w:lang w:val="en-GB"/>
              </w:rPr>
              <w:t>Flow, pump B, mLmin</w:t>
            </w:r>
            <w:r w:rsidR="009A0C13" w:rsidRPr="00D338DE">
              <w:rPr>
                <w:rFonts w:ascii="Arial" w:hAnsi="Arial" w:cs="Arial"/>
                <w:b/>
                <w:bCs/>
                <w:sz w:val="22"/>
                <w:szCs w:val="22"/>
                <w:vertAlign w:val="superscript"/>
                <w:lang w:val="en-GB"/>
              </w:rPr>
              <w:t>-1</w:t>
            </w:r>
          </w:p>
        </w:tc>
        <w:tc>
          <w:tcPr>
            <w:tcW w:w="443" w:type="pct"/>
            <w:tcBorders>
              <w:left w:val="nil"/>
              <w:bottom w:val="single" w:sz="4" w:space="0" w:color="auto"/>
              <w:right w:val="nil"/>
            </w:tcBorders>
            <w:vAlign w:val="center"/>
          </w:tcPr>
          <w:p w14:paraId="010D42EB" w14:textId="630337F4" w:rsidR="00137566" w:rsidRPr="00D338DE" w:rsidRDefault="00C01F59" w:rsidP="00BE137F">
            <w:pPr>
              <w:spacing w:line="276" w:lineRule="auto"/>
              <w:jc w:val="center"/>
              <w:rPr>
                <w:rFonts w:ascii="Arial" w:hAnsi="Arial" w:cs="Arial"/>
                <w:b/>
                <w:bCs/>
                <w:sz w:val="22"/>
                <w:szCs w:val="22"/>
                <w:lang w:val="en-GB"/>
              </w:rPr>
            </w:pPr>
            <w:r w:rsidRPr="00D338DE">
              <w:rPr>
                <w:rFonts w:ascii="Arial" w:hAnsi="Arial" w:cs="Arial"/>
                <w:b/>
                <w:bCs/>
                <w:sz w:val="22"/>
                <w:szCs w:val="22"/>
                <w:lang w:val="en-GB"/>
              </w:rPr>
              <w:t xml:space="preserve">A:B ratio </w:t>
            </w:r>
            <w:r w:rsidRPr="00D338DE">
              <w:rPr>
                <w:rFonts w:ascii="Arial" w:hAnsi="Arial" w:cs="Arial"/>
                <w:b/>
                <w:bCs/>
                <w:i/>
                <w:iCs/>
                <w:sz w:val="22"/>
                <w:szCs w:val="22"/>
                <w:lang w:val="en-GB"/>
              </w:rPr>
              <w:t>(</w:t>
            </w:r>
            <w:proofErr w:type="spellStart"/>
            <w:r w:rsidRPr="00D338DE">
              <w:rPr>
                <w:rFonts w:ascii="Arial" w:hAnsi="Arial" w:cs="Arial"/>
                <w:b/>
                <w:bCs/>
                <w:i/>
                <w:iCs/>
                <w:sz w:val="22"/>
                <w:szCs w:val="22"/>
                <w:lang w:val="en-GB"/>
              </w:rPr>
              <w:t>n:n</w:t>
            </w:r>
            <w:proofErr w:type="spellEnd"/>
            <w:r w:rsidRPr="00D338DE">
              <w:rPr>
                <w:rFonts w:ascii="Arial" w:hAnsi="Arial" w:cs="Arial"/>
                <w:b/>
                <w:bCs/>
                <w:i/>
                <w:iCs/>
                <w:sz w:val="22"/>
                <w:szCs w:val="22"/>
                <w:lang w:val="en-GB"/>
              </w:rPr>
              <w:t>)</w:t>
            </w:r>
          </w:p>
        </w:tc>
        <w:tc>
          <w:tcPr>
            <w:tcW w:w="523" w:type="pct"/>
            <w:tcBorders>
              <w:left w:val="nil"/>
              <w:bottom w:val="single" w:sz="4" w:space="0" w:color="auto"/>
              <w:right w:val="nil"/>
            </w:tcBorders>
          </w:tcPr>
          <w:p w14:paraId="4854792C" w14:textId="6D069017" w:rsidR="00137566" w:rsidRPr="00D338DE" w:rsidRDefault="0019695A" w:rsidP="00BE137F">
            <w:pPr>
              <w:spacing w:line="276" w:lineRule="auto"/>
              <w:jc w:val="center"/>
              <w:rPr>
                <w:rFonts w:ascii="Arial" w:hAnsi="Arial" w:cs="Arial"/>
                <w:b/>
                <w:bCs/>
                <w:sz w:val="22"/>
                <w:szCs w:val="22"/>
                <w:lang w:val="en-GB"/>
              </w:rPr>
            </w:pPr>
            <w:r w:rsidRPr="00D338DE">
              <w:rPr>
                <w:rFonts w:ascii="Arial" w:hAnsi="Arial" w:cs="Arial"/>
                <w:b/>
                <w:bCs/>
                <w:sz w:val="22"/>
                <w:szCs w:val="22"/>
                <w:lang w:val="en-GB"/>
              </w:rPr>
              <w:t>Catalyst</w:t>
            </w:r>
            <w:r w:rsidR="00137566" w:rsidRPr="00D338DE">
              <w:rPr>
                <w:rFonts w:ascii="Arial" w:hAnsi="Arial" w:cs="Arial"/>
                <w:b/>
                <w:bCs/>
                <w:sz w:val="22"/>
                <w:szCs w:val="22"/>
                <w:lang w:val="en-GB"/>
              </w:rPr>
              <w:t xml:space="preserve"> loading, g</w:t>
            </w:r>
          </w:p>
        </w:tc>
        <w:tc>
          <w:tcPr>
            <w:tcW w:w="879" w:type="pct"/>
            <w:tcBorders>
              <w:left w:val="nil"/>
              <w:bottom w:val="single" w:sz="4" w:space="0" w:color="auto"/>
              <w:right w:val="nil"/>
            </w:tcBorders>
            <w:vAlign w:val="center"/>
          </w:tcPr>
          <w:p w14:paraId="1A8A3AEF" w14:textId="76DE46F1" w:rsidR="00137566" w:rsidRPr="00D338DE" w:rsidRDefault="00137566" w:rsidP="00BE137F">
            <w:pPr>
              <w:spacing w:line="276" w:lineRule="auto"/>
              <w:jc w:val="center"/>
              <w:rPr>
                <w:rFonts w:ascii="Arial" w:hAnsi="Arial" w:cs="Arial"/>
                <w:b/>
                <w:bCs/>
                <w:sz w:val="22"/>
                <w:szCs w:val="22"/>
                <w:lang w:val="en-GB"/>
              </w:rPr>
            </w:pPr>
            <w:r w:rsidRPr="00D338DE">
              <w:rPr>
                <w:rFonts w:ascii="Arial" w:hAnsi="Arial" w:cs="Arial"/>
                <w:b/>
                <w:bCs/>
                <w:sz w:val="22"/>
                <w:szCs w:val="22"/>
                <w:lang w:val="en-GB"/>
              </w:rPr>
              <w:t>Residence time, min</w:t>
            </w:r>
          </w:p>
        </w:tc>
        <w:tc>
          <w:tcPr>
            <w:tcW w:w="400" w:type="pct"/>
            <w:tcBorders>
              <w:left w:val="nil"/>
              <w:bottom w:val="single" w:sz="4" w:space="0" w:color="auto"/>
              <w:right w:val="nil"/>
            </w:tcBorders>
            <w:vAlign w:val="center"/>
          </w:tcPr>
          <w:p w14:paraId="4403A942" w14:textId="77777777" w:rsidR="00137566" w:rsidRPr="00D338DE" w:rsidRDefault="00137566" w:rsidP="00BE137F">
            <w:pPr>
              <w:spacing w:line="276" w:lineRule="auto"/>
              <w:jc w:val="center"/>
              <w:rPr>
                <w:rFonts w:ascii="Arial" w:hAnsi="Arial" w:cs="Arial"/>
                <w:b/>
                <w:bCs/>
                <w:sz w:val="22"/>
                <w:szCs w:val="22"/>
                <w:lang w:val="en-GB"/>
              </w:rPr>
            </w:pPr>
            <w:r w:rsidRPr="00D338DE">
              <w:rPr>
                <w:rFonts w:ascii="Arial" w:hAnsi="Arial" w:cs="Arial"/>
                <w:b/>
                <w:bCs/>
                <w:sz w:val="22"/>
                <w:szCs w:val="22"/>
                <w:lang w:val="en-GB"/>
              </w:rPr>
              <w:t>Time, h</w:t>
            </w:r>
          </w:p>
        </w:tc>
        <w:tc>
          <w:tcPr>
            <w:tcW w:w="426" w:type="pct"/>
            <w:tcBorders>
              <w:left w:val="nil"/>
              <w:bottom w:val="single" w:sz="4" w:space="0" w:color="auto"/>
              <w:right w:val="nil"/>
            </w:tcBorders>
            <w:vAlign w:val="center"/>
          </w:tcPr>
          <w:p w14:paraId="5B8118EC" w14:textId="25D682A9" w:rsidR="00137566" w:rsidRPr="00D338DE" w:rsidRDefault="002A6AD5" w:rsidP="00BE137F">
            <w:pPr>
              <w:spacing w:line="276" w:lineRule="auto"/>
              <w:jc w:val="center"/>
              <w:rPr>
                <w:rFonts w:ascii="Arial" w:hAnsi="Arial" w:cs="Arial"/>
                <w:b/>
                <w:bCs/>
                <w:sz w:val="22"/>
                <w:szCs w:val="22"/>
                <w:lang w:val="en-GB"/>
              </w:rPr>
            </w:pPr>
            <w:r>
              <w:rPr>
                <w:rFonts w:ascii="Arial" w:hAnsi="Arial" w:cs="Arial"/>
                <w:b/>
                <w:bCs/>
                <w:sz w:val="22"/>
                <w:szCs w:val="22"/>
                <w:lang w:val="en-GB"/>
              </w:rPr>
              <w:t>Conv.</w:t>
            </w:r>
            <w:r w:rsidR="00137566" w:rsidRPr="00D338DE">
              <w:rPr>
                <w:rFonts w:ascii="Arial" w:hAnsi="Arial" w:cs="Arial"/>
                <w:b/>
                <w:bCs/>
                <w:sz w:val="22"/>
                <w:szCs w:val="22"/>
                <w:lang w:val="en-GB"/>
              </w:rPr>
              <w:t>, %</w:t>
            </w:r>
          </w:p>
        </w:tc>
        <w:tc>
          <w:tcPr>
            <w:tcW w:w="396" w:type="pct"/>
            <w:tcBorders>
              <w:left w:val="nil"/>
              <w:bottom w:val="single" w:sz="4" w:space="0" w:color="auto"/>
            </w:tcBorders>
            <w:vAlign w:val="center"/>
            <w:hideMark/>
          </w:tcPr>
          <w:p w14:paraId="378D9668" w14:textId="77777777" w:rsidR="00137566" w:rsidRPr="00D338DE" w:rsidRDefault="00137566" w:rsidP="00BE137F">
            <w:pPr>
              <w:spacing w:line="276" w:lineRule="auto"/>
              <w:jc w:val="center"/>
              <w:rPr>
                <w:rFonts w:ascii="Arial" w:hAnsi="Arial" w:cs="Arial"/>
                <w:b/>
                <w:bCs/>
                <w:sz w:val="22"/>
                <w:szCs w:val="22"/>
                <w:lang w:val="en-GB"/>
              </w:rPr>
            </w:pPr>
            <w:r w:rsidRPr="00D338DE">
              <w:rPr>
                <w:rFonts w:ascii="Arial" w:hAnsi="Arial" w:cs="Arial"/>
                <w:b/>
                <w:bCs/>
                <w:sz w:val="22"/>
                <w:szCs w:val="22"/>
                <w:lang w:val="en-GB"/>
              </w:rPr>
              <w:t>TOF, h</w:t>
            </w:r>
            <w:r w:rsidRPr="00D338DE">
              <w:rPr>
                <w:rFonts w:ascii="Arial" w:hAnsi="Arial" w:cs="Arial"/>
                <w:b/>
                <w:bCs/>
                <w:sz w:val="22"/>
                <w:szCs w:val="22"/>
                <w:vertAlign w:val="superscript"/>
                <w:lang w:val="en-GB"/>
              </w:rPr>
              <w:t>-1</w:t>
            </w:r>
          </w:p>
        </w:tc>
      </w:tr>
      <w:tr w:rsidR="00C01F59" w:rsidRPr="00D338DE" w14:paraId="5CB91046" w14:textId="77777777" w:rsidTr="00C01F59">
        <w:trPr>
          <w:trHeight w:val="70"/>
        </w:trPr>
        <w:tc>
          <w:tcPr>
            <w:tcW w:w="967" w:type="pct"/>
            <w:vMerge w:val="restart"/>
            <w:tcBorders>
              <w:top w:val="single" w:sz="4" w:space="0" w:color="auto"/>
              <w:left w:val="nil"/>
              <w:right w:val="nil"/>
            </w:tcBorders>
            <w:vAlign w:val="center"/>
          </w:tcPr>
          <w:p w14:paraId="3974DC9F" w14:textId="1350B54B"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0.050</w:t>
            </w:r>
            <w:r w:rsidR="00FB4FDD" w:rsidRPr="00D338DE">
              <w:rPr>
                <w:rFonts w:ascii="Arial" w:hAnsi="Arial" w:cs="Arial"/>
                <w:sz w:val="22"/>
                <w:szCs w:val="22"/>
                <w:lang w:val="en-GB"/>
              </w:rPr>
              <w:t>0</w:t>
            </w:r>
          </w:p>
        </w:tc>
        <w:tc>
          <w:tcPr>
            <w:tcW w:w="965" w:type="pct"/>
            <w:vMerge w:val="restart"/>
            <w:tcBorders>
              <w:top w:val="single" w:sz="4" w:space="0" w:color="auto"/>
              <w:left w:val="nil"/>
              <w:right w:val="nil"/>
            </w:tcBorders>
            <w:vAlign w:val="center"/>
          </w:tcPr>
          <w:p w14:paraId="5340A524" w14:textId="3E1BE4A9"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0.010</w:t>
            </w:r>
            <w:r w:rsidR="00FB4FDD" w:rsidRPr="00D338DE">
              <w:rPr>
                <w:rFonts w:ascii="Arial" w:hAnsi="Arial" w:cs="Arial"/>
                <w:sz w:val="22"/>
                <w:szCs w:val="22"/>
                <w:lang w:val="en-GB"/>
              </w:rPr>
              <w:t>0</w:t>
            </w:r>
          </w:p>
        </w:tc>
        <w:tc>
          <w:tcPr>
            <w:tcW w:w="443" w:type="pct"/>
            <w:vMerge w:val="restart"/>
            <w:tcBorders>
              <w:top w:val="single" w:sz="4" w:space="0" w:color="auto"/>
              <w:left w:val="nil"/>
              <w:right w:val="nil"/>
            </w:tcBorders>
            <w:vAlign w:val="center"/>
          </w:tcPr>
          <w:p w14:paraId="75A1D16A" w14:textId="2968047B"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1:1</w:t>
            </w:r>
          </w:p>
        </w:tc>
        <w:tc>
          <w:tcPr>
            <w:tcW w:w="523" w:type="pct"/>
            <w:vMerge w:val="restart"/>
            <w:tcBorders>
              <w:top w:val="single" w:sz="4" w:space="0" w:color="auto"/>
              <w:left w:val="nil"/>
              <w:right w:val="nil"/>
            </w:tcBorders>
            <w:vAlign w:val="center"/>
          </w:tcPr>
          <w:p w14:paraId="412F0F65" w14:textId="74CCF361"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0.3</w:t>
            </w:r>
          </w:p>
        </w:tc>
        <w:tc>
          <w:tcPr>
            <w:tcW w:w="879" w:type="pct"/>
            <w:vMerge w:val="restart"/>
            <w:tcBorders>
              <w:top w:val="single" w:sz="4" w:space="0" w:color="auto"/>
              <w:left w:val="nil"/>
              <w:right w:val="nil"/>
            </w:tcBorders>
            <w:vAlign w:val="center"/>
          </w:tcPr>
          <w:p w14:paraId="720C26B3" w14:textId="5C36BDE5"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18.3</w:t>
            </w:r>
          </w:p>
        </w:tc>
        <w:tc>
          <w:tcPr>
            <w:tcW w:w="400" w:type="pct"/>
            <w:tcBorders>
              <w:top w:val="single" w:sz="4" w:space="0" w:color="auto"/>
              <w:left w:val="nil"/>
              <w:bottom w:val="nil"/>
              <w:right w:val="nil"/>
            </w:tcBorders>
            <w:vAlign w:val="center"/>
          </w:tcPr>
          <w:p w14:paraId="57358BF3" w14:textId="46A5A2D3"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6</w:t>
            </w:r>
          </w:p>
        </w:tc>
        <w:tc>
          <w:tcPr>
            <w:tcW w:w="426" w:type="pct"/>
            <w:tcBorders>
              <w:top w:val="single" w:sz="4" w:space="0" w:color="auto"/>
              <w:left w:val="nil"/>
              <w:bottom w:val="nil"/>
              <w:right w:val="nil"/>
            </w:tcBorders>
            <w:vAlign w:val="center"/>
          </w:tcPr>
          <w:p w14:paraId="3C46CAE9" w14:textId="749B862F"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57.7</w:t>
            </w:r>
          </w:p>
        </w:tc>
        <w:tc>
          <w:tcPr>
            <w:tcW w:w="396" w:type="pct"/>
            <w:tcBorders>
              <w:top w:val="single" w:sz="4" w:space="0" w:color="auto"/>
              <w:left w:val="nil"/>
              <w:bottom w:val="nil"/>
            </w:tcBorders>
            <w:vAlign w:val="center"/>
          </w:tcPr>
          <w:p w14:paraId="5D6DEA0E" w14:textId="69CDEDD3" w:rsidR="00C01F59" w:rsidRPr="00D338DE" w:rsidRDefault="00513001" w:rsidP="00BE137F">
            <w:pPr>
              <w:spacing w:line="276" w:lineRule="auto"/>
              <w:jc w:val="center"/>
              <w:rPr>
                <w:rFonts w:ascii="Arial" w:hAnsi="Arial" w:cs="Arial"/>
                <w:sz w:val="22"/>
                <w:szCs w:val="22"/>
                <w:lang w:val="en-GB"/>
              </w:rPr>
            </w:pPr>
            <w:r w:rsidRPr="00D338DE">
              <w:rPr>
                <w:rFonts w:ascii="Arial" w:hAnsi="Arial" w:cs="Arial"/>
                <w:sz w:val="22"/>
                <w:szCs w:val="22"/>
                <w:lang w:val="en-GB"/>
              </w:rPr>
              <w:t>134.7</w:t>
            </w:r>
          </w:p>
        </w:tc>
      </w:tr>
      <w:tr w:rsidR="00C01F59" w:rsidRPr="00D338DE" w14:paraId="43369D02" w14:textId="77777777" w:rsidTr="00C01F59">
        <w:trPr>
          <w:trHeight w:val="70"/>
        </w:trPr>
        <w:tc>
          <w:tcPr>
            <w:tcW w:w="967" w:type="pct"/>
            <w:vMerge/>
            <w:tcBorders>
              <w:left w:val="nil"/>
              <w:right w:val="nil"/>
            </w:tcBorders>
            <w:vAlign w:val="center"/>
          </w:tcPr>
          <w:p w14:paraId="42B24192" w14:textId="77777777" w:rsidR="00C01F59" w:rsidRPr="00D338DE" w:rsidRDefault="00C01F59" w:rsidP="00BE137F">
            <w:pPr>
              <w:spacing w:line="276" w:lineRule="auto"/>
              <w:jc w:val="center"/>
              <w:rPr>
                <w:rFonts w:ascii="Arial" w:hAnsi="Arial" w:cs="Arial"/>
                <w:sz w:val="22"/>
                <w:szCs w:val="22"/>
                <w:lang w:val="en-GB"/>
              </w:rPr>
            </w:pPr>
          </w:p>
        </w:tc>
        <w:tc>
          <w:tcPr>
            <w:tcW w:w="965" w:type="pct"/>
            <w:vMerge/>
            <w:tcBorders>
              <w:left w:val="nil"/>
              <w:right w:val="nil"/>
            </w:tcBorders>
            <w:vAlign w:val="center"/>
          </w:tcPr>
          <w:p w14:paraId="4B8A4658" w14:textId="77777777" w:rsidR="00C01F59" w:rsidRPr="00D338DE" w:rsidRDefault="00C01F59" w:rsidP="00BE137F">
            <w:pPr>
              <w:spacing w:line="276" w:lineRule="auto"/>
              <w:jc w:val="center"/>
              <w:rPr>
                <w:rFonts w:ascii="Arial" w:hAnsi="Arial" w:cs="Arial"/>
                <w:sz w:val="22"/>
                <w:szCs w:val="22"/>
                <w:lang w:val="en-GB"/>
              </w:rPr>
            </w:pPr>
          </w:p>
        </w:tc>
        <w:tc>
          <w:tcPr>
            <w:tcW w:w="443" w:type="pct"/>
            <w:vMerge/>
            <w:tcBorders>
              <w:left w:val="nil"/>
              <w:right w:val="nil"/>
            </w:tcBorders>
            <w:vAlign w:val="center"/>
          </w:tcPr>
          <w:p w14:paraId="7D61AF55" w14:textId="77777777" w:rsidR="00C01F59" w:rsidRPr="00D338DE" w:rsidRDefault="00C01F59" w:rsidP="00BE137F">
            <w:pPr>
              <w:spacing w:line="276" w:lineRule="auto"/>
              <w:jc w:val="center"/>
              <w:rPr>
                <w:rFonts w:ascii="Arial" w:hAnsi="Arial" w:cs="Arial"/>
                <w:sz w:val="22"/>
                <w:szCs w:val="22"/>
                <w:lang w:val="en-GB"/>
              </w:rPr>
            </w:pPr>
          </w:p>
        </w:tc>
        <w:tc>
          <w:tcPr>
            <w:tcW w:w="523" w:type="pct"/>
            <w:vMerge/>
            <w:tcBorders>
              <w:left w:val="nil"/>
              <w:right w:val="nil"/>
            </w:tcBorders>
            <w:vAlign w:val="center"/>
          </w:tcPr>
          <w:p w14:paraId="39B67AB3" w14:textId="5BEBBA94" w:rsidR="00C01F59" w:rsidRPr="00D338DE" w:rsidRDefault="00C01F59" w:rsidP="00BE137F">
            <w:pPr>
              <w:spacing w:line="276" w:lineRule="auto"/>
              <w:jc w:val="center"/>
              <w:rPr>
                <w:rFonts w:ascii="Arial" w:hAnsi="Arial" w:cs="Arial"/>
                <w:sz w:val="22"/>
                <w:szCs w:val="22"/>
                <w:lang w:val="en-GB"/>
              </w:rPr>
            </w:pPr>
          </w:p>
        </w:tc>
        <w:tc>
          <w:tcPr>
            <w:tcW w:w="879" w:type="pct"/>
            <w:vMerge/>
            <w:tcBorders>
              <w:left w:val="nil"/>
              <w:right w:val="nil"/>
            </w:tcBorders>
            <w:vAlign w:val="center"/>
          </w:tcPr>
          <w:p w14:paraId="12B982AD" w14:textId="456E7620" w:rsidR="00C01F59" w:rsidRPr="00D338DE" w:rsidRDefault="00C01F59" w:rsidP="00BE137F">
            <w:pPr>
              <w:spacing w:line="276" w:lineRule="auto"/>
              <w:jc w:val="center"/>
              <w:rPr>
                <w:rFonts w:ascii="Arial" w:hAnsi="Arial" w:cs="Arial"/>
                <w:sz w:val="22"/>
                <w:szCs w:val="22"/>
                <w:lang w:val="en-GB"/>
              </w:rPr>
            </w:pPr>
          </w:p>
        </w:tc>
        <w:tc>
          <w:tcPr>
            <w:tcW w:w="400" w:type="pct"/>
            <w:tcBorders>
              <w:top w:val="nil"/>
              <w:left w:val="nil"/>
              <w:bottom w:val="nil"/>
              <w:right w:val="nil"/>
            </w:tcBorders>
            <w:vAlign w:val="center"/>
          </w:tcPr>
          <w:p w14:paraId="71D6DF1E" w14:textId="16FCA358"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2</w:t>
            </w:r>
            <w:r w:rsidR="00060F3C" w:rsidRPr="00D338DE">
              <w:rPr>
                <w:rFonts w:ascii="Arial" w:hAnsi="Arial" w:cs="Arial"/>
                <w:sz w:val="22"/>
                <w:szCs w:val="22"/>
                <w:lang w:val="en-GB"/>
              </w:rPr>
              <w:t>4</w:t>
            </w:r>
          </w:p>
        </w:tc>
        <w:tc>
          <w:tcPr>
            <w:tcW w:w="426" w:type="pct"/>
            <w:tcBorders>
              <w:top w:val="nil"/>
              <w:left w:val="nil"/>
              <w:bottom w:val="nil"/>
              <w:right w:val="nil"/>
            </w:tcBorders>
            <w:vAlign w:val="center"/>
          </w:tcPr>
          <w:p w14:paraId="5B3A6B8C" w14:textId="106C131A"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58.5</w:t>
            </w:r>
          </w:p>
        </w:tc>
        <w:tc>
          <w:tcPr>
            <w:tcW w:w="396" w:type="pct"/>
            <w:tcBorders>
              <w:top w:val="nil"/>
              <w:left w:val="nil"/>
              <w:bottom w:val="nil"/>
            </w:tcBorders>
            <w:vAlign w:val="center"/>
          </w:tcPr>
          <w:p w14:paraId="137323F1" w14:textId="077ECB31" w:rsidR="00C01F59" w:rsidRPr="00D338DE" w:rsidRDefault="00F433E1" w:rsidP="00BE137F">
            <w:pPr>
              <w:spacing w:line="276" w:lineRule="auto"/>
              <w:jc w:val="center"/>
              <w:rPr>
                <w:rFonts w:ascii="Arial" w:hAnsi="Arial" w:cs="Arial"/>
                <w:sz w:val="22"/>
                <w:szCs w:val="22"/>
                <w:lang w:val="en-GB"/>
              </w:rPr>
            </w:pPr>
            <w:r w:rsidRPr="00D338DE">
              <w:rPr>
                <w:rFonts w:ascii="Arial" w:hAnsi="Arial" w:cs="Arial"/>
                <w:sz w:val="22"/>
                <w:szCs w:val="22"/>
                <w:lang w:val="en-GB"/>
              </w:rPr>
              <w:t>136.6</w:t>
            </w:r>
          </w:p>
        </w:tc>
      </w:tr>
      <w:tr w:rsidR="00C01F59" w:rsidRPr="00D338DE" w14:paraId="7F269037" w14:textId="77777777" w:rsidTr="00C01F59">
        <w:trPr>
          <w:trHeight w:val="70"/>
        </w:trPr>
        <w:tc>
          <w:tcPr>
            <w:tcW w:w="967" w:type="pct"/>
            <w:vMerge/>
            <w:tcBorders>
              <w:left w:val="nil"/>
              <w:right w:val="nil"/>
            </w:tcBorders>
            <w:vAlign w:val="center"/>
          </w:tcPr>
          <w:p w14:paraId="21322201" w14:textId="77777777" w:rsidR="00C01F59" w:rsidRPr="00D338DE" w:rsidRDefault="00C01F59" w:rsidP="00BE137F">
            <w:pPr>
              <w:spacing w:line="276" w:lineRule="auto"/>
              <w:jc w:val="center"/>
              <w:rPr>
                <w:rFonts w:ascii="Arial" w:hAnsi="Arial" w:cs="Arial"/>
                <w:sz w:val="22"/>
                <w:szCs w:val="22"/>
                <w:lang w:val="en-GB"/>
              </w:rPr>
            </w:pPr>
          </w:p>
        </w:tc>
        <w:tc>
          <w:tcPr>
            <w:tcW w:w="965" w:type="pct"/>
            <w:vMerge/>
            <w:tcBorders>
              <w:left w:val="nil"/>
              <w:right w:val="nil"/>
            </w:tcBorders>
            <w:vAlign w:val="center"/>
          </w:tcPr>
          <w:p w14:paraId="1B4F56C2" w14:textId="77777777" w:rsidR="00C01F59" w:rsidRPr="00D338DE" w:rsidRDefault="00C01F59" w:rsidP="00BE137F">
            <w:pPr>
              <w:spacing w:line="276" w:lineRule="auto"/>
              <w:jc w:val="center"/>
              <w:rPr>
                <w:rFonts w:ascii="Arial" w:hAnsi="Arial" w:cs="Arial"/>
                <w:sz w:val="22"/>
                <w:szCs w:val="22"/>
                <w:lang w:val="en-GB"/>
              </w:rPr>
            </w:pPr>
          </w:p>
        </w:tc>
        <w:tc>
          <w:tcPr>
            <w:tcW w:w="443" w:type="pct"/>
            <w:vMerge/>
            <w:tcBorders>
              <w:left w:val="nil"/>
              <w:right w:val="nil"/>
            </w:tcBorders>
            <w:vAlign w:val="center"/>
          </w:tcPr>
          <w:p w14:paraId="63468ADD" w14:textId="77777777" w:rsidR="00C01F59" w:rsidRPr="00D338DE" w:rsidRDefault="00C01F59" w:rsidP="00BE137F">
            <w:pPr>
              <w:spacing w:line="276" w:lineRule="auto"/>
              <w:jc w:val="center"/>
              <w:rPr>
                <w:rFonts w:ascii="Arial" w:hAnsi="Arial" w:cs="Arial"/>
                <w:sz w:val="22"/>
                <w:szCs w:val="22"/>
                <w:lang w:val="en-GB"/>
              </w:rPr>
            </w:pPr>
          </w:p>
        </w:tc>
        <w:tc>
          <w:tcPr>
            <w:tcW w:w="523" w:type="pct"/>
            <w:vMerge/>
            <w:tcBorders>
              <w:left w:val="nil"/>
              <w:bottom w:val="nil"/>
              <w:right w:val="nil"/>
            </w:tcBorders>
            <w:vAlign w:val="center"/>
          </w:tcPr>
          <w:p w14:paraId="67CB3B19" w14:textId="27903B7A" w:rsidR="00C01F59" w:rsidRPr="00D338DE" w:rsidRDefault="00C01F59" w:rsidP="00BE137F">
            <w:pPr>
              <w:spacing w:line="276" w:lineRule="auto"/>
              <w:jc w:val="center"/>
              <w:rPr>
                <w:rFonts w:ascii="Arial" w:hAnsi="Arial" w:cs="Arial"/>
                <w:sz w:val="22"/>
                <w:szCs w:val="22"/>
                <w:lang w:val="en-GB"/>
              </w:rPr>
            </w:pPr>
          </w:p>
        </w:tc>
        <w:tc>
          <w:tcPr>
            <w:tcW w:w="879" w:type="pct"/>
            <w:vMerge/>
            <w:tcBorders>
              <w:left w:val="nil"/>
              <w:right w:val="nil"/>
            </w:tcBorders>
            <w:vAlign w:val="center"/>
          </w:tcPr>
          <w:p w14:paraId="4DC01483" w14:textId="288DED09" w:rsidR="00C01F59" w:rsidRPr="00D338DE" w:rsidRDefault="00C01F59" w:rsidP="00BE137F">
            <w:pPr>
              <w:spacing w:line="276" w:lineRule="auto"/>
              <w:jc w:val="center"/>
              <w:rPr>
                <w:rFonts w:ascii="Arial" w:hAnsi="Arial" w:cs="Arial"/>
                <w:sz w:val="22"/>
                <w:szCs w:val="22"/>
                <w:lang w:val="en-GB"/>
              </w:rPr>
            </w:pPr>
          </w:p>
        </w:tc>
        <w:tc>
          <w:tcPr>
            <w:tcW w:w="400" w:type="pct"/>
            <w:tcBorders>
              <w:top w:val="nil"/>
              <w:left w:val="nil"/>
              <w:bottom w:val="nil"/>
              <w:right w:val="nil"/>
            </w:tcBorders>
            <w:vAlign w:val="center"/>
          </w:tcPr>
          <w:p w14:paraId="5CDFBCBB" w14:textId="3F5A14F6"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48</w:t>
            </w:r>
          </w:p>
        </w:tc>
        <w:tc>
          <w:tcPr>
            <w:tcW w:w="426" w:type="pct"/>
            <w:tcBorders>
              <w:top w:val="nil"/>
              <w:left w:val="nil"/>
              <w:bottom w:val="nil"/>
              <w:right w:val="nil"/>
            </w:tcBorders>
            <w:vAlign w:val="center"/>
          </w:tcPr>
          <w:p w14:paraId="0E58354B" w14:textId="5B708D3C"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58.1</w:t>
            </w:r>
          </w:p>
        </w:tc>
        <w:tc>
          <w:tcPr>
            <w:tcW w:w="396" w:type="pct"/>
            <w:tcBorders>
              <w:top w:val="nil"/>
              <w:left w:val="nil"/>
              <w:bottom w:val="single" w:sz="4" w:space="0" w:color="auto"/>
            </w:tcBorders>
            <w:vAlign w:val="center"/>
          </w:tcPr>
          <w:p w14:paraId="6D08A172" w14:textId="042EA89B" w:rsidR="00C01F59" w:rsidRPr="00D338DE" w:rsidRDefault="00F433E1" w:rsidP="00BE137F">
            <w:pPr>
              <w:spacing w:line="276" w:lineRule="auto"/>
              <w:jc w:val="center"/>
              <w:rPr>
                <w:rFonts w:ascii="Arial" w:hAnsi="Arial" w:cs="Arial"/>
                <w:sz w:val="22"/>
                <w:szCs w:val="22"/>
                <w:lang w:val="en-GB"/>
              </w:rPr>
            </w:pPr>
            <w:r w:rsidRPr="00D338DE">
              <w:rPr>
                <w:rFonts w:ascii="Arial" w:hAnsi="Arial" w:cs="Arial"/>
                <w:sz w:val="22"/>
                <w:szCs w:val="22"/>
                <w:lang w:val="en-GB"/>
              </w:rPr>
              <w:t>135.6</w:t>
            </w:r>
          </w:p>
        </w:tc>
      </w:tr>
      <w:tr w:rsidR="00C01F59" w:rsidRPr="00D338DE" w14:paraId="5DCBE565" w14:textId="77777777" w:rsidTr="00C01F59">
        <w:trPr>
          <w:trHeight w:val="70"/>
        </w:trPr>
        <w:tc>
          <w:tcPr>
            <w:tcW w:w="967" w:type="pct"/>
            <w:vMerge w:val="restart"/>
            <w:tcBorders>
              <w:left w:val="nil"/>
              <w:right w:val="nil"/>
            </w:tcBorders>
            <w:vAlign w:val="center"/>
          </w:tcPr>
          <w:p w14:paraId="125465D0" w14:textId="1A47C07C"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0.049</w:t>
            </w:r>
            <w:r w:rsidR="00FB4FDD" w:rsidRPr="00D338DE">
              <w:rPr>
                <w:rFonts w:ascii="Arial" w:hAnsi="Arial" w:cs="Arial"/>
                <w:sz w:val="22"/>
                <w:szCs w:val="22"/>
                <w:lang w:val="en-GB"/>
              </w:rPr>
              <w:t>0</w:t>
            </w:r>
          </w:p>
        </w:tc>
        <w:tc>
          <w:tcPr>
            <w:tcW w:w="965" w:type="pct"/>
            <w:vMerge w:val="restart"/>
            <w:tcBorders>
              <w:left w:val="nil"/>
              <w:right w:val="nil"/>
            </w:tcBorders>
            <w:vAlign w:val="center"/>
          </w:tcPr>
          <w:p w14:paraId="4AD2A578" w14:textId="0050FD8E"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0.011</w:t>
            </w:r>
            <w:r w:rsidR="00FB4FDD" w:rsidRPr="00D338DE">
              <w:rPr>
                <w:rFonts w:ascii="Arial" w:hAnsi="Arial" w:cs="Arial"/>
                <w:sz w:val="22"/>
                <w:szCs w:val="22"/>
                <w:lang w:val="en-GB"/>
              </w:rPr>
              <w:t>0</w:t>
            </w:r>
          </w:p>
        </w:tc>
        <w:tc>
          <w:tcPr>
            <w:tcW w:w="443" w:type="pct"/>
            <w:vMerge w:val="restart"/>
            <w:tcBorders>
              <w:left w:val="nil"/>
              <w:right w:val="nil"/>
            </w:tcBorders>
            <w:vAlign w:val="center"/>
          </w:tcPr>
          <w:p w14:paraId="4CE40C40" w14:textId="695D5236"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1:1.12</w:t>
            </w:r>
          </w:p>
        </w:tc>
        <w:tc>
          <w:tcPr>
            <w:tcW w:w="523" w:type="pct"/>
            <w:vMerge w:val="restart"/>
            <w:tcBorders>
              <w:left w:val="nil"/>
              <w:right w:val="nil"/>
            </w:tcBorders>
            <w:vAlign w:val="center"/>
          </w:tcPr>
          <w:p w14:paraId="7683C303" w14:textId="244A2E6F"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0.3</w:t>
            </w:r>
          </w:p>
        </w:tc>
        <w:tc>
          <w:tcPr>
            <w:tcW w:w="879" w:type="pct"/>
            <w:vMerge w:val="restart"/>
            <w:tcBorders>
              <w:left w:val="nil"/>
              <w:right w:val="nil"/>
            </w:tcBorders>
            <w:vAlign w:val="center"/>
          </w:tcPr>
          <w:p w14:paraId="0E22BC52" w14:textId="7A62CED5"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18.3</w:t>
            </w:r>
          </w:p>
        </w:tc>
        <w:tc>
          <w:tcPr>
            <w:tcW w:w="400" w:type="pct"/>
            <w:tcBorders>
              <w:top w:val="single" w:sz="4" w:space="0" w:color="auto"/>
              <w:left w:val="nil"/>
              <w:bottom w:val="nil"/>
              <w:right w:val="nil"/>
            </w:tcBorders>
            <w:vAlign w:val="center"/>
          </w:tcPr>
          <w:p w14:paraId="659F5374" w14:textId="78A55C30"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6</w:t>
            </w:r>
          </w:p>
        </w:tc>
        <w:tc>
          <w:tcPr>
            <w:tcW w:w="426" w:type="pct"/>
            <w:tcBorders>
              <w:top w:val="single" w:sz="4" w:space="0" w:color="auto"/>
              <w:left w:val="nil"/>
              <w:bottom w:val="nil"/>
              <w:right w:val="nil"/>
            </w:tcBorders>
            <w:vAlign w:val="center"/>
          </w:tcPr>
          <w:p w14:paraId="2C5175CA" w14:textId="4E8822F2" w:rsidR="00C01F59"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67.8</w:t>
            </w:r>
          </w:p>
        </w:tc>
        <w:tc>
          <w:tcPr>
            <w:tcW w:w="396" w:type="pct"/>
            <w:tcBorders>
              <w:top w:val="single" w:sz="4" w:space="0" w:color="auto"/>
              <w:left w:val="nil"/>
              <w:bottom w:val="nil"/>
            </w:tcBorders>
            <w:vAlign w:val="center"/>
          </w:tcPr>
          <w:p w14:paraId="171D6582" w14:textId="6BEE8958" w:rsidR="00C01F59" w:rsidRPr="00D338DE" w:rsidRDefault="0055297D" w:rsidP="00BE137F">
            <w:pPr>
              <w:spacing w:line="276" w:lineRule="auto"/>
              <w:jc w:val="center"/>
              <w:rPr>
                <w:rFonts w:ascii="Arial" w:hAnsi="Arial" w:cs="Arial"/>
                <w:sz w:val="22"/>
                <w:szCs w:val="22"/>
                <w:lang w:val="en-GB"/>
              </w:rPr>
            </w:pPr>
            <w:r w:rsidRPr="00D338DE">
              <w:rPr>
                <w:rFonts w:ascii="Arial" w:hAnsi="Arial" w:cs="Arial"/>
                <w:sz w:val="22"/>
                <w:szCs w:val="22"/>
                <w:lang w:val="en-GB"/>
              </w:rPr>
              <w:t>155.1</w:t>
            </w:r>
          </w:p>
        </w:tc>
      </w:tr>
      <w:tr w:rsidR="00C01F59" w:rsidRPr="00D338DE" w14:paraId="0590D02C" w14:textId="77777777" w:rsidTr="00C01F59">
        <w:trPr>
          <w:trHeight w:val="70"/>
        </w:trPr>
        <w:tc>
          <w:tcPr>
            <w:tcW w:w="967" w:type="pct"/>
            <w:vMerge/>
            <w:tcBorders>
              <w:left w:val="nil"/>
              <w:right w:val="nil"/>
            </w:tcBorders>
            <w:vAlign w:val="center"/>
          </w:tcPr>
          <w:p w14:paraId="722C443B" w14:textId="77777777" w:rsidR="00C01F59" w:rsidRPr="00D338DE" w:rsidRDefault="00C01F59" w:rsidP="00BE137F">
            <w:pPr>
              <w:spacing w:line="276" w:lineRule="auto"/>
              <w:jc w:val="center"/>
              <w:rPr>
                <w:rFonts w:ascii="Arial" w:hAnsi="Arial" w:cs="Arial"/>
                <w:sz w:val="22"/>
                <w:szCs w:val="22"/>
                <w:lang w:val="en-GB"/>
              </w:rPr>
            </w:pPr>
          </w:p>
        </w:tc>
        <w:tc>
          <w:tcPr>
            <w:tcW w:w="965" w:type="pct"/>
            <w:vMerge/>
            <w:tcBorders>
              <w:left w:val="nil"/>
              <w:right w:val="nil"/>
            </w:tcBorders>
            <w:vAlign w:val="center"/>
          </w:tcPr>
          <w:p w14:paraId="274284E5" w14:textId="77777777" w:rsidR="00C01F59" w:rsidRPr="00D338DE" w:rsidRDefault="00C01F59" w:rsidP="00BE137F">
            <w:pPr>
              <w:spacing w:line="276" w:lineRule="auto"/>
              <w:jc w:val="center"/>
              <w:rPr>
                <w:rFonts w:ascii="Arial" w:hAnsi="Arial" w:cs="Arial"/>
                <w:sz w:val="22"/>
                <w:szCs w:val="22"/>
                <w:lang w:val="en-GB"/>
              </w:rPr>
            </w:pPr>
          </w:p>
        </w:tc>
        <w:tc>
          <w:tcPr>
            <w:tcW w:w="443" w:type="pct"/>
            <w:vMerge/>
            <w:tcBorders>
              <w:left w:val="nil"/>
              <w:right w:val="nil"/>
            </w:tcBorders>
            <w:vAlign w:val="center"/>
          </w:tcPr>
          <w:p w14:paraId="7631A52C" w14:textId="77777777" w:rsidR="00C01F59" w:rsidRPr="00D338DE" w:rsidRDefault="00C01F59" w:rsidP="00BE137F">
            <w:pPr>
              <w:spacing w:line="276" w:lineRule="auto"/>
              <w:jc w:val="center"/>
              <w:rPr>
                <w:rFonts w:ascii="Arial" w:hAnsi="Arial" w:cs="Arial"/>
                <w:sz w:val="22"/>
                <w:szCs w:val="22"/>
                <w:lang w:val="en-GB"/>
              </w:rPr>
            </w:pPr>
          </w:p>
        </w:tc>
        <w:tc>
          <w:tcPr>
            <w:tcW w:w="523" w:type="pct"/>
            <w:vMerge/>
            <w:tcBorders>
              <w:left w:val="nil"/>
              <w:right w:val="nil"/>
            </w:tcBorders>
            <w:vAlign w:val="center"/>
          </w:tcPr>
          <w:p w14:paraId="3D7B27F5" w14:textId="63B6C85E" w:rsidR="00C01F59" w:rsidRPr="00D338DE" w:rsidRDefault="00C01F59" w:rsidP="00BE137F">
            <w:pPr>
              <w:spacing w:line="276" w:lineRule="auto"/>
              <w:jc w:val="center"/>
              <w:rPr>
                <w:rFonts w:ascii="Arial" w:hAnsi="Arial" w:cs="Arial"/>
                <w:sz w:val="22"/>
                <w:szCs w:val="22"/>
                <w:lang w:val="en-GB"/>
              </w:rPr>
            </w:pPr>
          </w:p>
        </w:tc>
        <w:tc>
          <w:tcPr>
            <w:tcW w:w="879" w:type="pct"/>
            <w:vMerge/>
            <w:tcBorders>
              <w:left w:val="nil"/>
              <w:right w:val="nil"/>
            </w:tcBorders>
            <w:vAlign w:val="center"/>
          </w:tcPr>
          <w:p w14:paraId="3DF1099A" w14:textId="37DD3D08" w:rsidR="00C01F59" w:rsidRPr="00D338DE" w:rsidRDefault="00C01F59" w:rsidP="00BE137F">
            <w:pPr>
              <w:spacing w:line="276" w:lineRule="auto"/>
              <w:jc w:val="center"/>
              <w:rPr>
                <w:rFonts w:ascii="Arial" w:hAnsi="Arial" w:cs="Arial"/>
                <w:sz w:val="22"/>
                <w:szCs w:val="22"/>
                <w:lang w:val="en-GB"/>
              </w:rPr>
            </w:pPr>
          </w:p>
        </w:tc>
        <w:tc>
          <w:tcPr>
            <w:tcW w:w="400" w:type="pct"/>
            <w:tcBorders>
              <w:top w:val="nil"/>
              <w:left w:val="nil"/>
              <w:bottom w:val="nil"/>
              <w:right w:val="nil"/>
            </w:tcBorders>
            <w:vAlign w:val="center"/>
          </w:tcPr>
          <w:p w14:paraId="630A2C90" w14:textId="69A5FB89"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2</w:t>
            </w:r>
            <w:r w:rsidR="00060F3C" w:rsidRPr="00D338DE">
              <w:rPr>
                <w:rFonts w:ascii="Arial" w:hAnsi="Arial" w:cs="Arial"/>
                <w:sz w:val="22"/>
                <w:szCs w:val="22"/>
                <w:lang w:val="en-GB"/>
              </w:rPr>
              <w:t>4</w:t>
            </w:r>
          </w:p>
        </w:tc>
        <w:tc>
          <w:tcPr>
            <w:tcW w:w="426" w:type="pct"/>
            <w:tcBorders>
              <w:top w:val="nil"/>
              <w:left w:val="nil"/>
              <w:bottom w:val="nil"/>
              <w:right w:val="nil"/>
            </w:tcBorders>
            <w:vAlign w:val="center"/>
          </w:tcPr>
          <w:p w14:paraId="185C856E" w14:textId="500AC887" w:rsidR="00C01F59"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68.5</w:t>
            </w:r>
          </w:p>
        </w:tc>
        <w:tc>
          <w:tcPr>
            <w:tcW w:w="396" w:type="pct"/>
            <w:tcBorders>
              <w:top w:val="nil"/>
              <w:left w:val="nil"/>
              <w:bottom w:val="nil"/>
            </w:tcBorders>
            <w:vAlign w:val="center"/>
          </w:tcPr>
          <w:p w14:paraId="72FA40B2" w14:textId="0E7F7CFE" w:rsidR="00C01F59" w:rsidRPr="00D338DE" w:rsidRDefault="009726F2" w:rsidP="00BE137F">
            <w:pPr>
              <w:spacing w:line="276" w:lineRule="auto"/>
              <w:jc w:val="center"/>
              <w:rPr>
                <w:rFonts w:ascii="Arial" w:hAnsi="Arial" w:cs="Arial"/>
                <w:sz w:val="22"/>
                <w:szCs w:val="22"/>
                <w:lang w:val="en-GB"/>
              </w:rPr>
            </w:pPr>
            <w:r w:rsidRPr="00D338DE">
              <w:rPr>
                <w:rFonts w:ascii="Arial" w:hAnsi="Arial" w:cs="Arial"/>
                <w:sz w:val="22"/>
                <w:szCs w:val="22"/>
                <w:lang w:val="en-GB"/>
              </w:rPr>
              <w:t>156.7</w:t>
            </w:r>
          </w:p>
        </w:tc>
      </w:tr>
      <w:tr w:rsidR="00C01F59" w:rsidRPr="00D338DE" w14:paraId="6C86893B" w14:textId="77777777" w:rsidTr="00C01F59">
        <w:trPr>
          <w:trHeight w:val="70"/>
        </w:trPr>
        <w:tc>
          <w:tcPr>
            <w:tcW w:w="967" w:type="pct"/>
            <w:vMerge/>
            <w:tcBorders>
              <w:left w:val="nil"/>
              <w:right w:val="nil"/>
            </w:tcBorders>
            <w:vAlign w:val="center"/>
          </w:tcPr>
          <w:p w14:paraId="1F8EE3DB" w14:textId="77777777" w:rsidR="00C01F59" w:rsidRPr="00D338DE" w:rsidRDefault="00C01F59" w:rsidP="00BE137F">
            <w:pPr>
              <w:spacing w:line="276" w:lineRule="auto"/>
              <w:jc w:val="center"/>
              <w:rPr>
                <w:rFonts w:ascii="Arial" w:hAnsi="Arial" w:cs="Arial"/>
                <w:sz w:val="22"/>
                <w:szCs w:val="22"/>
                <w:lang w:val="en-GB"/>
              </w:rPr>
            </w:pPr>
          </w:p>
        </w:tc>
        <w:tc>
          <w:tcPr>
            <w:tcW w:w="965" w:type="pct"/>
            <w:vMerge/>
            <w:tcBorders>
              <w:left w:val="nil"/>
              <w:right w:val="nil"/>
            </w:tcBorders>
            <w:vAlign w:val="center"/>
          </w:tcPr>
          <w:p w14:paraId="47C8010E" w14:textId="77777777" w:rsidR="00C01F59" w:rsidRPr="00D338DE" w:rsidRDefault="00C01F59" w:rsidP="00BE137F">
            <w:pPr>
              <w:spacing w:line="276" w:lineRule="auto"/>
              <w:jc w:val="center"/>
              <w:rPr>
                <w:rFonts w:ascii="Arial" w:hAnsi="Arial" w:cs="Arial"/>
                <w:sz w:val="22"/>
                <w:szCs w:val="22"/>
                <w:lang w:val="en-GB"/>
              </w:rPr>
            </w:pPr>
          </w:p>
        </w:tc>
        <w:tc>
          <w:tcPr>
            <w:tcW w:w="443" w:type="pct"/>
            <w:vMerge/>
            <w:tcBorders>
              <w:left w:val="nil"/>
              <w:right w:val="nil"/>
            </w:tcBorders>
            <w:vAlign w:val="center"/>
          </w:tcPr>
          <w:p w14:paraId="6726786C" w14:textId="77777777" w:rsidR="00C01F59" w:rsidRPr="00D338DE" w:rsidRDefault="00C01F59" w:rsidP="00BE137F">
            <w:pPr>
              <w:spacing w:line="276" w:lineRule="auto"/>
              <w:jc w:val="center"/>
              <w:rPr>
                <w:rFonts w:ascii="Arial" w:hAnsi="Arial" w:cs="Arial"/>
                <w:sz w:val="22"/>
                <w:szCs w:val="22"/>
                <w:lang w:val="en-GB"/>
              </w:rPr>
            </w:pPr>
          </w:p>
        </w:tc>
        <w:tc>
          <w:tcPr>
            <w:tcW w:w="523" w:type="pct"/>
            <w:vMerge/>
            <w:tcBorders>
              <w:left w:val="nil"/>
              <w:bottom w:val="nil"/>
              <w:right w:val="nil"/>
            </w:tcBorders>
            <w:vAlign w:val="center"/>
          </w:tcPr>
          <w:p w14:paraId="2424A6F5" w14:textId="699A7FD2" w:rsidR="00C01F59" w:rsidRPr="00D338DE" w:rsidRDefault="00C01F59" w:rsidP="00BE137F">
            <w:pPr>
              <w:spacing w:line="276" w:lineRule="auto"/>
              <w:jc w:val="center"/>
              <w:rPr>
                <w:rFonts w:ascii="Arial" w:hAnsi="Arial" w:cs="Arial"/>
                <w:sz w:val="22"/>
                <w:szCs w:val="22"/>
                <w:lang w:val="en-GB"/>
              </w:rPr>
            </w:pPr>
          </w:p>
        </w:tc>
        <w:tc>
          <w:tcPr>
            <w:tcW w:w="879" w:type="pct"/>
            <w:vMerge/>
            <w:tcBorders>
              <w:left w:val="nil"/>
              <w:right w:val="nil"/>
            </w:tcBorders>
            <w:vAlign w:val="center"/>
          </w:tcPr>
          <w:p w14:paraId="5EDD4E46" w14:textId="38B8C9DB" w:rsidR="00C01F59" w:rsidRPr="00D338DE" w:rsidRDefault="00C01F59" w:rsidP="00BE137F">
            <w:pPr>
              <w:spacing w:line="276" w:lineRule="auto"/>
              <w:jc w:val="center"/>
              <w:rPr>
                <w:rFonts w:ascii="Arial" w:hAnsi="Arial" w:cs="Arial"/>
                <w:sz w:val="22"/>
                <w:szCs w:val="22"/>
                <w:lang w:val="en-GB"/>
              </w:rPr>
            </w:pPr>
          </w:p>
        </w:tc>
        <w:tc>
          <w:tcPr>
            <w:tcW w:w="400" w:type="pct"/>
            <w:tcBorders>
              <w:top w:val="nil"/>
              <w:left w:val="nil"/>
              <w:bottom w:val="nil"/>
              <w:right w:val="nil"/>
            </w:tcBorders>
            <w:vAlign w:val="center"/>
          </w:tcPr>
          <w:p w14:paraId="6B10CB9D" w14:textId="0561F6DF"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48</w:t>
            </w:r>
          </w:p>
        </w:tc>
        <w:tc>
          <w:tcPr>
            <w:tcW w:w="426" w:type="pct"/>
            <w:tcBorders>
              <w:top w:val="nil"/>
              <w:left w:val="nil"/>
              <w:bottom w:val="nil"/>
              <w:right w:val="nil"/>
            </w:tcBorders>
            <w:vAlign w:val="center"/>
          </w:tcPr>
          <w:p w14:paraId="7E602D5C" w14:textId="7A5D1C13" w:rsidR="00C01F59"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67.7</w:t>
            </w:r>
          </w:p>
        </w:tc>
        <w:tc>
          <w:tcPr>
            <w:tcW w:w="396" w:type="pct"/>
            <w:tcBorders>
              <w:top w:val="nil"/>
              <w:left w:val="nil"/>
              <w:bottom w:val="single" w:sz="4" w:space="0" w:color="auto"/>
            </w:tcBorders>
            <w:vAlign w:val="center"/>
          </w:tcPr>
          <w:p w14:paraId="387B4804" w14:textId="5FCD471C" w:rsidR="00C01F59" w:rsidRPr="00D338DE" w:rsidRDefault="009726F2" w:rsidP="00BE137F">
            <w:pPr>
              <w:spacing w:line="276" w:lineRule="auto"/>
              <w:jc w:val="center"/>
              <w:rPr>
                <w:rFonts w:ascii="Arial" w:hAnsi="Arial" w:cs="Arial"/>
                <w:sz w:val="22"/>
                <w:szCs w:val="22"/>
                <w:lang w:val="en-GB"/>
              </w:rPr>
            </w:pPr>
            <w:r w:rsidRPr="00D338DE">
              <w:rPr>
                <w:rFonts w:ascii="Arial" w:hAnsi="Arial" w:cs="Arial"/>
                <w:sz w:val="22"/>
                <w:szCs w:val="22"/>
                <w:lang w:val="en-GB"/>
              </w:rPr>
              <w:t>154.9</w:t>
            </w:r>
          </w:p>
        </w:tc>
      </w:tr>
      <w:tr w:rsidR="007D1A83" w:rsidRPr="00D338DE" w14:paraId="66436F60" w14:textId="77777777" w:rsidTr="00C01F59">
        <w:trPr>
          <w:trHeight w:val="70"/>
        </w:trPr>
        <w:tc>
          <w:tcPr>
            <w:tcW w:w="967" w:type="pct"/>
            <w:vMerge w:val="restart"/>
            <w:tcBorders>
              <w:left w:val="nil"/>
              <w:right w:val="nil"/>
            </w:tcBorders>
            <w:vAlign w:val="center"/>
          </w:tcPr>
          <w:p w14:paraId="00CEBF05" w14:textId="4DB01E67"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0.048</w:t>
            </w:r>
            <w:r w:rsidR="00FB4FDD" w:rsidRPr="00D338DE">
              <w:rPr>
                <w:rFonts w:ascii="Arial" w:hAnsi="Arial" w:cs="Arial"/>
                <w:sz w:val="22"/>
                <w:szCs w:val="22"/>
                <w:lang w:val="en-GB"/>
              </w:rPr>
              <w:t>0</w:t>
            </w:r>
          </w:p>
        </w:tc>
        <w:tc>
          <w:tcPr>
            <w:tcW w:w="965" w:type="pct"/>
            <w:vMerge w:val="restart"/>
            <w:tcBorders>
              <w:left w:val="nil"/>
              <w:right w:val="nil"/>
            </w:tcBorders>
            <w:vAlign w:val="center"/>
          </w:tcPr>
          <w:p w14:paraId="1682D1CD" w14:textId="6DD78688"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0.012</w:t>
            </w:r>
            <w:r w:rsidR="00FB4FDD" w:rsidRPr="00D338DE">
              <w:rPr>
                <w:rFonts w:ascii="Arial" w:hAnsi="Arial" w:cs="Arial"/>
                <w:sz w:val="22"/>
                <w:szCs w:val="22"/>
                <w:lang w:val="en-GB"/>
              </w:rPr>
              <w:t>0</w:t>
            </w:r>
          </w:p>
        </w:tc>
        <w:tc>
          <w:tcPr>
            <w:tcW w:w="443" w:type="pct"/>
            <w:vMerge w:val="restart"/>
            <w:tcBorders>
              <w:left w:val="nil"/>
              <w:right w:val="nil"/>
            </w:tcBorders>
            <w:vAlign w:val="center"/>
          </w:tcPr>
          <w:p w14:paraId="343913F9" w14:textId="60A8FB5E"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1:1.25</w:t>
            </w:r>
          </w:p>
        </w:tc>
        <w:tc>
          <w:tcPr>
            <w:tcW w:w="523" w:type="pct"/>
            <w:vMerge w:val="restart"/>
            <w:tcBorders>
              <w:left w:val="nil"/>
              <w:right w:val="nil"/>
            </w:tcBorders>
            <w:vAlign w:val="center"/>
          </w:tcPr>
          <w:p w14:paraId="4DB389EB" w14:textId="49E6BEF8"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0.3</w:t>
            </w:r>
          </w:p>
        </w:tc>
        <w:tc>
          <w:tcPr>
            <w:tcW w:w="879" w:type="pct"/>
            <w:vMerge w:val="restart"/>
            <w:tcBorders>
              <w:left w:val="nil"/>
              <w:right w:val="nil"/>
            </w:tcBorders>
            <w:vAlign w:val="center"/>
          </w:tcPr>
          <w:p w14:paraId="33B754AE" w14:textId="467909FC"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18.3</w:t>
            </w:r>
          </w:p>
        </w:tc>
        <w:tc>
          <w:tcPr>
            <w:tcW w:w="400" w:type="pct"/>
            <w:tcBorders>
              <w:top w:val="single" w:sz="4" w:space="0" w:color="auto"/>
              <w:left w:val="nil"/>
              <w:bottom w:val="nil"/>
              <w:right w:val="nil"/>
            </w:tcBorders>
            <w:vAlign w:val="center"/>
          </w:tcPr>
          <w:p w14:paraId="1B3866D3" w14:textId="610A0AC6"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6</w:t>
            </w:r>
          </w:p>
        </w:tc>
        <w:tc>
          <w:tcPr>
            <w:tcW w:w="426" w:type="pct"/>
            <w:tcBorders>
              <w:top w:val="single" w:sz="4" w:space="0" w:color="auto"/>
              <w:left w:val="nil"/>
              <w:bottom w:val="nil"/>
              <w:right w:val="nil"/>
            </w:tcBorders>
            <w:vAlign w:val="center"/>
          </w:tcPr>
          <w:p w14:paraId="5DCD730C" w14:textId="24B83E50"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71.2</w:t>
            </w:r>
          </w:p>
        </w:tc>
        <w:tc>
          <w:tcPr>
            <w:tcW w:w="396" w:type="pct"/>
            <w:tcBorders>
              <w:top w:val="single" w:sz="4" w:space="0" w:color="auto"/>
              <w:left w:val="nil"/>
              <w:bottom w:val="nil"/>
            </w:tcBorders>
            <w:vAlign w:val="center"/>
          </w:tcPr>
          <w:p w14:paraId="3E1FD537" w14:textId="2DF2C51C" w:rsidR="007D1A83" w:rsidRPr="00D338DE" w:rsidRDefault="0055297D" w:rsidP="00BE137F">
            <w:pPr>
              <w:spacing w:line="276" w:lineRule="auto"/>
              <w:jc w:val="center"/>
              <w:rPr>
                <w:rFonts w:ascii="Arial" w:hAnsi="Arial" w:cs="Arial"/>
                <w:sz w:val="22"/>
                <w:szCs w:val="22"/>
                <w:lang w:val="en-GB"/>
              </w:rPr>
            </w:pPr>
            <w:r w:rsidRPr="00D338DE">
              <w:rPr>
                <w:rFonts w:ascii="Arial" w:hAnsi="Arial" w:cs="Arial"/>
                <w:sz w:val="22"/>
                <w:szCs w:val="22"/>
                <w:lang w:val="en-GB"/>
              </w:rPr>
              <w:t>159.6</w:t>
            </w:r>
          </w:p>
        </w:tc>
      </w:tr>
      <w:tr w:rsidR="007D1A83" w:rsidRPr="00D338DE" w14:paraId="1DB3D5F8" w14:textId="77777777" w:rsidTr="00C01F59">
        <w:trPr>
          <w:trHeight w:val="70"/>
        </w:trPr>
        <w:tc>
          <w:tcPr>
            <w:tcW w:w="967" w:type="pct"/>
            <w:vMerge/>
            <w:tcBorders>
              <w:left w:val="nil"/>
              <w:right w:val="nil"/>
            </w:tcBorders>
            <w:vAlign w:val="center"/>
          </w:tcPr>
          <w:p w14:paraId="4414B242" w14:textId="77777777" w:rsidR="007D1A83" w:rsidRPr="00D338DE" w:rsidRDefault="007D1A83" w:rsidP="00BE137F">
            <w:pPr>
              <w:spacing w:line="276" w:lineRule="auto"/>
              <w:jc w:val="center"/>
              <w:rPr>
                <w:rFonts w:ascii="Arial" w:hAnsi="Arial" w:cs="Arial"/>
                <w:sz w:val="22"/>
                <w:szCs w:val="22"/>
                <w:lang w:val="en-GB"/>
              </w:rPr>
            </w:pPr>
          </w:p>
        </w:tc>
        <w:tc>
          <w:tcPr>
            <w:tcW w:w="965" w:type="pct"/>
            <w:vMerge/>
            <w:tcBorders>
              <w:left w:val="nil"/>
              <w:right w:val="nil"/>
            </w:tcBorders>
            <w:vAlign w:val="center"/>
          </w:tcPr>
          <w:p w14:paraId="69075588" w14:textId="77777777" w:rsidR="007D1A83" w:rsidRPr="00D338DE" w:rsidRDefault="007D1A83" w:rsidP="00BE137F">
            <w:pPr>
              <w:spacing w:line="276" w:lineRule="auto"/>
              <w:jc w:val="center"/>
              <w:rPr>
                <w:rFonts w:ascii="Arial" w:hAnsi="Arial" w:cs="Arial"/>
                <w:sz w:val="22"/>
                <w:szCs w:val="22"/>
                <w:lang w:val="en-GB"/>
              </w:rPr>
            </w:pPr>
          </w:p>
        </w:tc>
        <w:tc>
          <w:tcPr>
            <w:tcW w:w="443" w:type="pct"/>
            <w:vMerge/>
            <w:tcBorders>
              <w:left w:val="nil"/>
              <w:right w:val="nil"/>
            </w:tcBorders>
            <w:vAlign w:val="center"/>
          </w:tcPr>
          <w:p w14:paraId="401F39E0" w14:textId="77777777" w:rsidR="007D1A83" w:rsidRPr="00D338DE" w:rsidRDefault="007D1A83" w:rsidP="00BE137F">
            <w:pPr>
              <w:spacing w:line="276" w:lineRule="auto"/>
              <w:jc w:val="center"/>
              <w:rPr>
                <w:rFonts w:ascii="Arial" w:hAnsi="Arial" w:cs="Arial"/>
                <w:sz w:val="22"/>
                <w:szCs w:val="22"/>
                <w:lang w:val="en-GB"/>
              </w:rPr>
            </w:pPr>
          </w:p>
        </w:tc>
        <w:tc>
          <w:tcPr>
            <w:tcW w:w="523" w:type="pct"/>
            <w:vMerge/>
            <w:tcBorders>
              <w:left w:val="nil"/>
              <w:right w:val="nil"/>
            </w:tcBorders>
            <w:vAlign w:val="center"/>
          </w:tcPr>
          <w:p w14:paraId="61B6F81A" w14:textId="0CC0162B" w:rsidR="007D1A83" w:rsidRPr="00D338DE" w:rsidRDefault="007D1A83" w:rsidP="00BE137F">
            <w:pPr>
              <w:spacing w:line="276" w:lineRule="auto"/>
              <w:jc w:val="center"/>
              <w:rPr>
                <w:rFonts w:ascii="Arial" w:hAnsi="Arial" w:cs="Arial"/>
                <w:sz w:val="22"/>
                <w:szCs w:val="22"/>
                <w:lang w:val="en-GB"/>
              </w:rPr>
            </w:pPr>
          </w:p>
        </w:tc>
        <w:tc>
          <w:tcPr>
            <w:tcW w:w="879" w:type="pct"/>
            <w:vMerge/>
            <w:tcBorders>
              <w:left w:val="nil"/>
              <w:right w:val="nil"/>
            </w:tcBorders>
            <w:vAlign w:val="center"/>
          </w:tcPr>
          <w:p w14:paraId="59692E27" w14:textId="7BBECC77" w:rsidR="007D1A83" w:rsidRPr="00D338DE" w:rsidRDefault="007D1A83" w:rsidP="00BE137F">
            <w:pPr>
              <w:spacing w:line="276" w:lineRule="auto"/>
              <w:jc w:val="center"/>
              <w:rPr>
                <w:rFonts w:ascii="Arial" w:hAnsi="Arial" w:cs="Arial"/>
                <w:sz w:val="22"/>
                <w:szCs w:val="22"/>
                <w:lang w:val="en-GB"/>
              </w:rPr>
            </w:pPr>
          </w:p>
        </w:tc>
        <w:tc>
          <w:tcPr>
            <w:tcW w:w="400" w:type="pct"/>
            <w:tcBorders>
              <w:top w:val="nil"/>
              <w:left w:val="nil"/>
              <w:bottom w:val="nil"/>
              <w:right w:val="nil"/>
            </w:tcBorders>
            <w:vAlign w:val="center"/>
          </w:tcPr>
          <w:p w14:paraId="331C6FA7" w14:textId="6FBB52E2"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24</w:t>
            </w:r>
          </w:p>
        </w:tc>
        <w:tc>
          <w:tcPr>
            <w:tcW w:w="426" w:type="pct"/>
            <w:tcBorders>
              <w:top w:val="nil"/>
              <w:left w:val="nil"/>
              <w:bottom w:val="nil"/>
              <w:right w:val="nil"/>
            </w:tcBorders>
            <w:vAlign w:val="center"/>
          </w:tcPr>
          <w:p w14:paraId="64F41935" w14:textId="4B3B459A"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71.6</w:t>
            </w:r>
          </w:p>
        </w:tc>
        <w:tc>
          <w:tcPr>
            <w:tcW w:w="396" w:type="pct"/>
            <w:tcBorders>
              <w:top w:val="nil"/>
              <w:left w:val="nil"/>
              <w:bottom w:val="nil"/>
            </w:tcBorders>
            <w:vAlign w:val="center"/>
          </w:tcPr>
          <w:p w14:paraId="290AC853" w14:textId="7C5F7AB4" w:rsidR="007D1A83" w:rsidRPr="00D338DE" w:rsidRDefault="009B4FE8" w:rsidP="00BE137F">
            <w:pPr>
              <w:spacing w:line="276" w:lineRule="auto"/>
              <w:jc w:val="center"/>
              <w:rPr>
                <w:rFonts w:ascii="Arial" w:hAnsi="Arial" w:cs="Arial"/>
                <w:sz w:val="22"/>
                <w:szCs w:val="22"/>
                <w:lang w:val="en-GB"/>
              </w:rPr>
            </w:pPr>
            <w:r w:rsidRPr="00D338DE">
              <w:rPr>
                <w:rFonts w:ascii="Arial" w:hAnsi="Arial" w:cs="Arial"/>
                <w:sz w:val="22"/>
                <w:szCs w:val="22"/>
                <w:lang w:val="en-GB"/>
              </w:rPr>
              <w:t>160.5</w:t>
            </w:r>
          </w:p>
        </w:tc>
      </w:tr>
      <w:tr w:rsidR="007D1A83" w:rsidRPr="00D338DE" w14:paraId="3BFA8CC7" w14:textId="77777777" w:rsidTr="005B3513">
        <w:trPr>
          <w:trHeight w:val="70"/>
        </w:trPr>
        <w:tc>
          <w:tcPr>
            <w:tcW w:w="967" w:type="pct"/>
            <w:vMerge/>
            <w:tcBorders>
              <w:left w:val="nil"/>
              <w:right w:val="nil"/>
            </w:tcBorders>
            <w:vAlign w:val="center"/>
          </w:tcPr>
          <w:p w14:paraId="17245F51" w14:textId="77777777" w:rsidR="007D1A83" w:rsidRPr="00D338DE" w:rsidRDefault="007D1A83" w:rsidP="00BE137F">
            <w:pPr>
              <w:spacing w:line="276" w:lineRule="auto"/>
              <w:jc w:val="center"/>
              <w:rPr>
                <w:rFonts w:ascii="Arial" w:hAnsi="Arial" w:cs="Arial"/>
                <w:sz w:val="22"/>
                <w:szCs w:val="22"/>
                <w:lang w:val="en-GB"/>
              </w:rPr>
            </w:pPr>
          </w:p>
        </w:tc>
        <w:tc>
          <w:tcPr>
            <w:tcW w:w="965" w:type="pct"/>
            <w:vMerge/>
            <w:tcBorders>
              <w:left w:val="nil"/>
              <w:right w:val="nil"/>
            </w:tcBorders>
            <w:vAlign w:val="center"/>
          </w:tcPr>
          <w:p w14:paraId="69696031" w14:textId="77777777" w:rsidR="007D1A83" w:rsidRPr="00D338DE" w:rsidRDefault="007D1A83" w:rsidP="00BE137F">
            <w:pPr>
              <w:spacing w:line="276" w:lineRule="auto"/>
              <w:jc w:val="center"/>
              <w:rPr>
                <w:rFonts w:ascii="Arial" w:hAnsi="Arial" w:cs="Arial"/>
                <w:sz w:val="22"/>
                <w:szCs w:val="22"/>
                <w:lang w:val="en-GB"/>
              </w:rPr>
            </w:pPr>
          </w:p>
        </w:tc>
        <w:tc>
          <w:tcPr>
            <w:tcW w:w="443" w:type="pct"/>
            <w:vMerge/>
            <w:tcBorders>
              <w:left w:val="nil"/>
              <w:right w:val="nil"/>
            </w:tcBorders>
            <w:vAlign w:val="center"/>
          </w:tcPr>
          <w:p w14:paraId="4B754F44" w14:textId="77777777" w:rsidR="007D1A83" w:rsidRPr="00D338DE" w:rsidRDefault="007D1A83" w:rsidP="00BE137F">
            <w:pPr>
              <w:spacing w:line="276" w:lineRule="auto"/>
              <w:jc w:val="center"/>
              <w:rPr>
                <w:rFonts w:ascii="Arial" w:hAnsi="Arial" w:cs="Arial"/>
                <w:sz w:val="22"/>
                <w:szCs w:val="22"/>
                <w:lang w:val="en-GB"/>
              </w:rPr>
            </w:pPr>
          </w:p>
        </w:tc>
        <w:tc>
          <w:tcPr>
            <w:tcW w:w="523" w:type="pct"/>
            <w:vMerge/>
            <w:tcBorders>
              <w:left w:val="nil"/>
              <w:bottom w:val="nil"/>
              <w:right w:val="nil"/>
            </w:tcBorders>
            <w:vAlign w:val="center"/>
          </w:tcPr>
          <w:p w14:paraId="4202E04C" w14:textId="08FC2071" w:rsidR="007D1A83" w:rsidRPr="00D338DE" w:rsidRDefault="007D1A83" w:rsidP="00BE137F">
            <w:pPr>
              <w:spacing w:line="276" w:lineRule="auto"/>
              <w:jc w:val="center"/>
              <w:rPr>
                <w:rFonts w:ascii="Arial" w:hAnsi="Arial" w:cs="Arial"/>
                <w:sz w:val="22"/>
                <w:szCs w:val="22"/>
                <w:lang w:val="en-GB"/>
              </w:rPr>
            </w:pPr>
          </w:p>
        </w:tc>
        <w:tc>
          <w:tcPr>
            <w:tcW w:w="879" w:type="pct"/>
            <w:vMerge/>
            <w:tcBorders>
              <w:left w:val="nil"/>
              <w:right w:val="nil"/>
            </w:tcBorders>
            <w:vAlign w:val="center"/>
          </w:tcPr>
          <w:p w14:paraId="0A9C39BB" w14:textId="4358D57C" w:rsidR="007D1A83" w:rsidRPr="00D338DE" w:rsidRDefault="007D1A83" w:rsidP="00BE137F">
            <w:pPr>
              <w:spacing w:line="276" w:lineRule="auto"/>
              <w:jc w:val="center"/>
              <w:rPr>
                <w:rFonts w:ascii="Arial" w:hAnsi="Arial" w:cs="Arial"/>
                <w:sz w:val="22"/>
                <w:szCs w:val="22"/>
                <w:lang w:val="en-GB"/>
              </w:rPr>
            </w:pPr>
          </w:p>
        </w:tc>
        <w:tc>
          <w:tcPr>
            <w:tcW w:w="400" w:type="pct"/>
            <w:tcBorders>
              <w:top w:val="nil"/>
              <w:left w:val="nil"/>
              <w:bottom w:val="single" w:sz="4" w:space="0" w:color="auto"/>
              <w:right w:val="nil"/>
            </w:tcBorders>
            <w:vAlign w:val="center"/>
          </w:tcPr>
          <w:p w14:paraId="265F6D10" w14:textId="27E700CA"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48</w:t>
            </w:r>
          </w:p>
        </w:tc>
        <w:tc>
          <w:tcPr>
            <w:tcW w:w="426" w:type="pct"/>
            <w:tcBorders>
              <w:top w:val="nil"/>
              <w:left w:val="nil"/>
              <w:bottom w:val="single" w:sz="4" w:space="0" w:color="auto"/>
              <w:right w:val="nil"/>
            </w:tcBorders>
            <w:vAlign w:val="center"/>
          </w:tcPr>
          <w:p w14:paraId="35E7C625" w14:textId="3BE9EF50" w:rsidR="007D1A83" w:rsidRPr="00D338DE" w:rsidRDefault="007D1A83" w:rsidP="00BE137F">
            <w:pPr>
              <w:spacing w:line="276" w:lineRule="auto"/>
              <w:jc w:val="center"/>
              <w:rPr>
                <w:rFonts w:ascii="Arial" w:hAnsi="Arial" w:cs="Arial"/>
                <w:sz w:val="22"/>
                <w:szCs w:val="22"/>
                <w:lang w:val="en-GB"/>
              </w:rPr>
            </w:pPr>
            <w:r w:rsidRPr="00D338DE">
              <w:rPr>
                <w:rFonts w:ascii="Arial" w:hAnsi="Arial" w:cs="Arial"/>
                <w:sz w:val="22"/>
                <w:szCs w:val="22"/>
                <w:lang w:val="en-GB"/>
              </w:rPr>
              <w:t>71.3</w:t>
            </w:r>
          </w:p>
        </w:tc>
        <w:tc>
          <w:tcPr>
            <w:tcW w:w="396" w:type="pct"/>
            <w:tcBorders>
              <w:top w:val="nil"/>
              <w:left w:val="nil"/>
              <w:bottom w:val="single" w:sz="4" w:space="0" w:color="auto"/>
            </w:tcBorders>
            <w:vAlign w:val="center"/>
          </w:tcPr>
          <w:p w14:paraId="5579C800" w14:textId="10B84C88" w:rsidR="007D1A83" w:rsidRPr="00D338DE" w:rsidRDefault="009B4FE8" w:rsidP="00BE137F">
            <w:pPr>
              <w:spacing w:line="276" w:lineRule="auto"/>
              <w:jc w:val="center"/>
              <w:rPr>
                <w:rFonts w:ascii="Arial" w:hAnsi="Arial" w:cs="Arial"/>
                <w:sz w:val="22"/>
                <w:szCs w:val="22"/>
                <w:lang w:val="en-GB"/>
              </w:rPr>
            </w:pPr>
            <w:r w:rsidRPr="00D338DE">
              <w:rPr>
                <w:rFonts w:ascii="Arial" w:hAnsi="Arial" w:cs="Arial"/>
                <w:sz w:val="22"/>
                <w:szCs w:val="22"/>
                <w:lang w:val="en-GB"/>
              </w:rPr>
              <w:t>159.8</w:t>
            </w:r>
          </w:p>
        </w:tc>
      </w:tr>
      <w:tr w:rsidR="005B3513" w:rsidRPr="00D338DE" w14:paraId="511F61F6" w14:textId="77777777" w:rsidTr="005B3513">
        <w:trPr>
          <w:trHeight w:val="70"/>
        </w:trPr>
        <w:tc>
          <w:tcPr>
            <w:tcW w:w="967" w:type="pct"/>
            <w:tcBorders>
              <w:left w:val="nil"/>
              <w:bottom w:val="nil"/>
              <w:right w:val="nil"/>
            </w:tcBorders>
            <w:vAlign w:val="center"/>
          </w:tcPr>
          <w:p w14:paraId="1D04BA8B" w14:textId="77777777" w:rsidR="005B3513" w:rsidRPr="00D338DE" w:rsidRDefault="005B3513" w:rsidP="00BE137F">
            <w:pPr>
              <w:spacing w:line="276" w:lineRule="auto"/>
              <w:jc w:val="center"/>
              <w:rPr>
                <w:rFonts w:ascii="Arial" w:hAnsi="Arial" w:cs="Arial"/>
                <w:sz w:val="22"/>
                <w:szCs w:val="22"/>
                <w:lang w:val="en-GB"/>
              </w:rPr>
            </w:pPr>
          </w:p>
        </w:tc>
        <w:tc>
          <w:tcPr>
            <w:tcW w:w="965" w:type="pct"/>
            <w:tcBorders>
              <w:left w:val="nil"/>
              <w:bottom w:val="nil"/>
              <w:right w:val="nil"/>
            </w:tcBorders>
            <w:vAlign w:val="center"/>
          </w:tcPr>
          <w:p w14:paraId="5975328C" w14:textId="77777777" w:rsidR="005B3513" w:rsidRPr="00D338DE" w:rsidRDefault="005B3513" w:rsidP="00BE137F">
            <w:pPr>
              <w:spacing w:line="276" w:lineRule="auto"/>
              <w:jc w:val="center"/>
              <w:rPr>
                <w:rFonts w:ascii="Arial" w:hAnsi="Arial" w:cs="Arial"/>
                <w:sz w:val="22"/>
                <w:szCs w:val="22"/>
                <w:lang w:val="en-GB"/>
              </w:rPr>
            </w:pPr>
          </w:p>
        </w:tc>
        <w:tc>
          <w:tcPr>
            <w:tcW w:w="443" w:type="pct"/>
            <w:tcBorders>
              <w:left w:val="nil"/>
              <w:bottom w:val="nil"/>
              <w:right w:val="nil"/>
            </w:tcBorders>
            <w:vAlign w:val="center"/>
          </w:tcPr>
          <w:p w14:paraId="00210CB7" w14:textId="77777777" w:rsidR="005B3513" w:rsidRPr="00D338DE" w:rsidRDefault="005B3513" w:rsidP="00BE137F">
            <w:pPr>
              <w:spacing w:line="276" w:lineRule="auto"/>
              <w:jc w:val="center"/>
              <w:rPr>
                <w:rFonts w:ascii="Arial" w:hAnsi="Arial" w:cs="Arial"/>
                <w:sz w:val="22"/>
                <w:szCs w:val="22"/>
                <w:lang w:val="en-GB"/>
              </w:rPr>
            </w:pPr>
          </w:p>
        </w:tc>
        <w:tc>
          <w:tcPr>
            <w:tcW w:w="523" w:type="pct"/>
            <w:tcBorders>
              <w:left w:val="nil"/>
              <w:bottom w:val="nil"/>
              <w:right w:val="nil"/>
            </w:tcBorders>
            <w:vAlign w:val="center"/>
          </w:tcPr>
          <w:p w14:paraId="0EF17285" w14:textId="77777777" w:rsidR="005B3513" w:rsidRPr="00D338DE" w:rsidRDefault="005B3513" w:rsidP="00BE137F">
            <w:pPr>
              <w:spacing w:line="276" w:lineRule="auto"/>
              <w:jc w:val="center"/>
              <w:rPr>
                <w:rFonts w:ascii="Arial" w:hAnsi="Arial" w:cs="Arial"/>
                <w:sz w:val="22"/>
                <w:szCs w:val="22"/>
                <w:lang w:val="en-GB"/>
              </w:rPr>
            </w:pPr>
          </w:p>
        </w:tc>
        <w:tc>
          <w:tcPr>
            <w:tcW w:w="879" w:type="pct"/>
            <w:tcBorders>
              <w:left w:val="nil"/>
              <w:bottom w:val="nil"/>
              <w:right w:val="nil"/>
            </w:tcBorders>
            <w:vAlign w:val="center"/>
          </w:tcPr>
          <w:p w14:paraId="5FC307F8" w14:textId="77777777" w:rsidR="005B3513" w:rsidRPr="00D338DE" w:rsidRDefault="005B3513" w:rsidP="00BE137F">
            <w:pPr>
              <w:spacing w:line="276" w:lineRule="auto"/>
              <w:jc w:val="center"/>
              <w:rPr>
                <w:rFonts w:ascii="Arial" w:hAnsi="Arial" w:cs="Arial"/>
                <w:sz w:val="22"/>
                <w:szCs w:val="22"/>
                <w:lang w:val="en-GB"/>
              </w:rPr>
            </w:pPr>
          </w:p>
        </w:tc>
        <w:tc>
          <w:tcPr>
            <w:tcW w:w="400" w:type="pct"/>
            <w:tcBorders>
              <w:top w:val="single" w:sz="4" w:space="0" w:color="auto"/>
              <w:left w:val="nil"/>
              <w:bottom w:val="nil"/>
              <w:right w:val="nil"/>
            </w:tcBorders>
            <w:vAlign w:val="center"/>
          </w:tcPr>
          <w:p w14:paraId="5815B161" w14:textId="34C758A7" w:rsidR="005B3513" w:rsidRPr="00D338DE" w:rsidRDefault="00800458" w:rsidP="00BE137F">
            <w:pPr>
              <w:spacing w:line="276" w:lineRule="auto"/>
              <w:jc w:val="center"/>
              <w:rPr>
                <w:rFonts w:ascii="Arial" w:hAnsi="Arial" w:cs="Arial"/>
                <w:sz w:val="22"/>
                <w:szCs w:val="22"/>
                <w:lang w:val="en-GB"/>
              </w:rPr>
            </w:pPr>
            <w:r w:rsidRPr="00D338DE">
              <w:rPr>
                <w:rFonts w:ascii="Arial" w:hAnsi="Arial" w:cs="Arial"/>
                <w:sz w:val="22"/>
                <w:szCs w:val="22"/>
                <w:lang w:val="en-GB"/>
              </w:rPr>
              <w:t>6</w:t>
            </w:r>
          </w:p>
        </w:tc>
        <w:tc>
          <w:tcPr>
            <w:tcW w:w="426" w:type="pct"/>
            <w:tcBorders>
              <w:top w:val="single" w:sz="4" w:space="0" w:color="auto"/>
              <w:left w:val="nil"/>
              <w:bottom w:val="nil"/>
              <w:right w:val="nil"/>
            </w:tcBorders>
            <w:vAlign w:val="center"/>
          </w:tcPr>
          <w:p w14:paraId="5342C50E" w14:textId="2AC3423F" w:rsidR="005B3513" w:rsidRPr="00D338DE" w:rsidRDefault="00800458" w:rsidP="00BE137F">
            <w:pPr>
              <w:spacing w:line="276" w:lineRule="auto"/>
              <w:jc w:val="center"/>
              <w:rPr>
                <w:rFonts w:ascii="Arial" w:hAnsi="Arial" w:cs="Arial"/>
                <w:sz w:val="22"/>
                <w:szCs w:val="22"/>
                <w:lang w:val="en-GB"/>
              </w:rPr>
            </w:pPr>
            <w:r w:rsidRPr="00D338DE">
              <w:rPr>
                <w:rFonts w:ascii="Arial" w:hAnsi="Arial" w:cs="Arial"/>
                <w:sz w:val="22"/>
                <w:szCs w:val="22"/>
                <w:lang w:val="en-GB"/>
              </w:rPr>
              <w:t>79.4</w:t>
            </w:r>
          </w:p>
        </w:tc>
        <w:tc>
          <w:tcPr>
            <w:tcW w:w="396" w:type="pct"/>
            <w:tcBorders>
              <w:top w:val="single" w:sz="4" w:space="0" w:color="auto"/>
              <w:left w:val="nil"/>
              <w:bottom w:val="nil"/>
            </w:tcBorders>
            <w:vAlign w:val="center"/>
          </w:tcPr>
          <w:p w14:paraId="438E9CBA" w14:textId="172C4934" w:rsidR="005B3513" w:rsidRPr="00D338DE" w:rsidRDefault="00800458" w:rsidP="00BE137F">
            <w:pPr>
              <w:spacing w:line="276" w:lineRule="auto"/>
              <w:jc w:val="center"/>
              <w:rPr>
                <w:rFonts w:ascii="Arial" w:hAnsi="Arial" w:cs="Arial"/>
                <w:sz w:val="22"/>
                <w:szCs w:val="22"/>
                <w:lang w:val="en-GB"/>
              </w:rPr>
            </w:pPr>
            <w:r w:rsidRPr="00D338DE">
              <w:rPr>
                <w:rFonts w:ascii="Arial" w:hAnsi="Arial" w:cs="Arial"/>
                <w:sz w:val="22"/>
                <w:szCs w:val="22"/>
                <w:lang w:val="en-GB"/>
              </w:rPr>
              <w:t>170.5</w:t>
            </w:r>
          </w:p>
        </w:tc>
      </w:tr>
      <w:tr w:rsidR="005B3513" w:rsidRPr="00D338DE" w14:paraId="486D7314" w14:textId="77777777" w:rsidTr="005B3513">
        <w:trPr>
          <w:trHeight w:val="70"/>
        </w:trPr>
        <w:tc>
          <w:tcPr>
            <w:tcW w:w="967" w:type="pct"/>
            <w:tcBorders>
              <w:top w:val="nil"/>
              <w:left w:val="nil"/>
              <w:bottom w:val="nil"/>
              <w:right w:val="nil"/>
            </w:tcBorders>
            <w:vAlign w:val="center"/>
          </w:tcPr>
          <w:p w14:paraId="3BFE04C4" w14:textId="788B2896" w:rsidR="005B3513" w:rsidRPr="00D338DE" w:rsidRDefault="00D53A32" w:rsidP="00BE137F">
            <w:pPr>
              <w:spacing w:line="276" w:lineRule="auto"/>
              <w:jc w:val="center"/>
              <w:rPr>
                <w:rFonts w:ascii="Arial" w:hAnsi="Arial" w:cs="Arial"/>
                <w:sz w:val="22"/>
                <w:szCs w:val="22"/>
                <w:lang w:val="en-GB"/>
              </w:rPr>
            </w:pPr>
            <w:r w:rsidRPr="00D338DE">
              <w:rPr>
                <w:rFonts w:ascii="Arial" w:hAnsi="Arial" w:cs="Arial"/>
                <w:sz w:val="22"/>
                <w:szCs w:val="22"/>
                <w:lang w:val="en-GB"/>
              </w:rPr>
              <w:t>0.046</w:t>
            </w:r>
            <w:r w:rsidR="00FB4FDD" w:rsidRPr="00D338DE">
              <w:rPr>
                <w:rFonts w:ascii="Arial" w:hAnsi="Arial" w:cs="Arial"/>
                <w:sz w:val="22"/>
                <w:szCs w:val="22"/>
                <w:lang w:val="en-GB"/>
              </w:rPr>
              <w:t>0</w:t>
            </w:r>
          </w:p>
        </w:tc>
        <w:tc>
          <w:tcPr>
            <w:tcW w:w="965" w:type="pct"/>
            <w:tcBorders>
              <w:top w:val="nil"/>
              <w:left w:val="nil"/>
              <w:bottom w:val="nil"/>
              <w:right w:val="nil"/>
            </w:tcBorders>
            <w:vAlign w:val="center"/>
          </w:tcPr>
          <w:p w14:paraId="1B09AA59" w14:textId="0FDEB522" w:rsidR="005B3513" w:rsidRPr="00D338DE" w:rsidRDefault="00D53A32" w:rsidP="00BE137F">
            <w:pPr>
              <w:spacing w:line="276" w:lineRule="auto"/>
              <w:jc w:val="center"/>
              <w:rPr>
                <w:rFonts w:ascii="Arial" w:hAnsi="Arial" w:cs="Arial"/>
                <w:sz w:val="22"/>
                <w:szCs w:val="22"/>
                <w:lang w:val="en-GB"/>
              </w:rPr>
            </w:pPr>
            <w:r w:rsidRPr="00D338DE">
              <w:rPr>
                <w:rFonts w:ascii="Arial" w:hAnsi="Arial" w:cs="Arial"/>
                <w:sz w:val="22"/>
                <w:szCs w:val="22"/>
                <w:lang w:val="en-GB"/>
              </w:rPr>
              <w:t>0.014</w:t>
            </w:r>
            <w:r w:rsidR="00FB4FDD" w:rsidRPr="00D338DE">
              <w:rPr>
                <w:rFonts w:ascii="Arial" w:hAnsi="Arial" w:cs="Arial"/>
                <w:sz w:val="22"/>
                <w:szCs w:val="22"/>
                <w:lang w:val="en-GB"/>
              </w:rPr>
              <w:t>0</w:t>
            </w:r>
          </w:p>
        </w:tc>
        <w:tc>
          <w:tcPr>
            <w:tcW w:w="443" w:type="pct"/>
            <w:tcBorders>
              <w:top w:val="nil"/>
              <w:left w:val="nil"/>
              <w:bottom w:val="nil"/>
              <w:right w:val="nil"/>
            </w:tcBorders>
            <w:vAlign w:val="center"/>
          </w:tcPr>
          <w:p w14:paraId="5CD8D552" w14:textId="3F6F250A" w:rsidR="005B3513" w:rsidRPr="00D338DE" w:rsidRDefault="005B3513" w:rsidP="00BE137F">
            <w:pPr>
              <w:spacing w:line="276" w:lineRule="auto"/>
              <w:jc w:val="center"/>
              <w:rPr>
                <w:rFonts w:ascii="Arial" w:hAnsi="Arial" w:cs="Arial"/>
                <w:sz w:val="22"/>
                <w:szCs w:val="22"/>
                <w:lang w:val="en-GB"/>
              </w:rPr>
            </w:pPr>
            <w:r w:rsidRPr="00D338DE">
              <w:rPr>
                <w:rFonts w:ascii="Arial" w:hAnsi="Arial" w:cs="Arial"/>
                <w:sz w:val="22"/>
                <w:szCs w:val="22"/>
                <w:lang w:val="en-GB"/>
              </w:rPr>
              <w:t>1:1.5</w:t>
            </w:r>
          </w:p>
        </w:tc>
        <w:tc>
          <w:tcPr>
            <w:tcW w:w="523" w:type="pct"/>
            <w:tcBorders>
              <w:top w:val="nil"/>
              <w:left w:val="nil"/>
              <w:bottom w:val="nil"/>
              <w:right w:val="nil"/>
            </w:tcBorders>
            <w:vAlign w:val="center"/>
          </w:tcPr>
          <w:p w14:paraId="057CA573" w14:textId="795F7802" w:rsidR="005B3513" w:rsidRPr="00D338DE" w:rsidRDefault="005B3513" w:rsidP="00BE137F">
            <w:pPr>
              <w:spacing w:line="276" w:lineRule="auto"/>
              <w:jc w:val="center"/>
              <w:rPr>
                <w:rFonts w:ascii="Arial" w:hAnsi="Arial" w:cs="Arial"/>
                <w:sz w:val="22"/>
                <w:szCs w:val="22"/>
                <w:lang w:val="en-GB"/>
              </w:rPr>
            </w:pPr>
            <w:r w:rsidRPr="00D338DE">
              <w:rPr>
                <w:rFonts w:ascii="Arial" w:hAnsi="Arial" w:cs="Arial"/>
                <w:sz w:val="22"/>
                <w:szCs w:val="22"/>
                <w:lang w:val="en-GB"/>
              </w:rPr>
              <w:t>0.3</w:t>
            </w:r>
          </w:p>
        </w:tc>
        <w:tc>
          <w:tcPr>
            <w:tcW w:w="879" w:type="pct"/>
            <w:tcBorders>
              <w:top w:val="nil"/>
              <w:left w:val="nil"/>
              <w:bottom w:val="nil"/>
              <w:right w:val="nil"/>
            </w:tcBorders>
            <w:vAlign w:val="center"/>
          </w:tcPr>
          <w:p w14:paraId="19E3ED85" w14:textId="2C692CED" w:rsidR="005B3513" w:rsidRPr="00D338DE" w:rsidRDefault="005B3513" w:rsidP="00BE137F">
            <w:pPr>
              <w:spacing w:line="276" w:lineRule="auto"/>
              <w:jc w:val="center"/>
              <w:rPr>
                <w:rFonts w:ascii="Arial" w:hAnsi="Arial" w:cs="Arial"/>
                <w:sz w:val="22"/>
                <w:szCs w:val="22"/>
                <w:lang w:val="en-GB"/>
              </w:rPr>
            </w:pPr>
            <w:r w:rsidRPr="00D338DE">
              <w:rPr>
                <w:rFonts w:ascii="Arial" w:hAnsi="Arial" w:cs="Arial"/>
                <w:sz w:val="22"/>
                <w:szCs w:val="22"/>
                <w:lang w:val="en-GB"/>
              </w:rPr>
              <w:t>18.3</w:t>
            </w:r>
          </w:p>
        </w:tc>
        <w:tc>
          <w:tcPr>
            <w:tcW w:w="400" w:type="pct"/>
            <w:tcBorders>
              <w:top w:val="nil"/>
              <w:left w:val="nil"/>
              <w:bottom w:val="nil"/>
              <w:right w:val="nil"/>
            </w:tcBorders>
            <w:vAlign w:val="center"/>
          </w:tcPr>
          <w:p w14:paraId="581BB865" w14:textId="59E138F1" w:rsidR="005B3513" w:rsidRPr="00D338DE" w:rsidRDefault="00800458" w:rsidP="00BE137F">
            <w:pPr>
              <w:spacing w:line="276" w:lineRule="auto"/>
              <w:jc w:val="center"/>
              <w:rPr>
                <w:rFonts w:ascii="Arial" w:hAnsi="Arial" w:cs="Arial"/>
                <w:sz w:val="22"/>
                <w:szCs w:val="22"/>
                <w:lang w:val="en-GB"/>
              </w:rPr>
            </w:pPr>
            <w:r w:rsidRPr="00D338DE">
              <w:rPr>
                <w:rFonts w:ascii="Arial" w:hAnsi="Arial" w:cs="Arial"/>
                <w:sz w:val="22"/>
                <w:szCs w:val="22"/>
                <w:lang w:val="en-GB"/>
              </w:rPr>
              <w:t>24</w:t>
            </w:r>
          </w:p>
        </w:tc>
        <w:tc>
          <w:tcPr>
            <w:tcW w:w="426" w:type="pct"/>
            <w:tcBorders>
              <w:top w:val="nil"/>
              <w:left w:val="nil"/>
              <w:bottom w:val="nil"/>
              <w:right w:val="nil"/>
            </w:tcBorders>
            <w:vAlign w:val="center"/>
          </w:tcPr>
          <w:p w14:paraId="3A7DD38F" w14:textId="0B76333E" w:rsidR="005B3513" w:rsidRPr="00D338DE" w:rsidRDefault="00800458" w:rsidP="00BE137F">
            <w:pPr>
              <w:spacing w:line="276" w:lineRule="auto"/>
              <w:jc w:val="center"/>
              <w:rPr>
                <w:rFonts w:ascii="Arial" w:hAnsi="Arial" w:cs="Arial"/>
                <w:sz w:val="22"/>
                <w:szCs w:val="22"/>
                <w:lang w:val="en-GB"/>
              </w:rPr>
            </w:pPr>
            <w:r w:rsidRPr="00D338DE">
              <w:rPr>
                <w:rFonts w:ascii="Arial" w:hAnsi="Arial" w:cs="Arial"/>
                <w:sz w:val="22"/>
                <w:szCs w:val="22"/>
                <w:lang w:val="en-GB"/>
              </w:rPr>
              <w:t>78.6</w:t>
            </w:r>
          </w:p>
        </w:tc>
        <w:tc>
          <w:tcPr>
            <w:tcW w:w="396" w:type="pct"/>
            <w:tcBorders>
              <w:top w:val="nil"/>
              <w:left w:val="nil"/>
              <w:bottom w:val="nil"/>
            </w:tcBorders>
            <w:vAlign w:val="center"/>
          </w:tcPr>
          <w:p w14:paraId="0829D8C3" w14:textId="5A046F44" w:rsidR="005B3513" w:rsidRPr="00D338DE" w:rsidRDefault="00800458" w:rsidP="00BE137F">
            <w:pPr>
              <w:spacing w:line="276" w:lineRule="auto"/>
              <w:jc w:val="center"/>
              <w:rPr>
                <w:rFonts w:ascii="Arial" w:hAnsi="Arial" w:cs="Arial"/>
                <w:sz w:val="22"/>
                <w:szCs w:val="22"/>
                <w:lang w:val="en-GB"/>
              </w:rPr>
            </w:pPr>
            <w:r w:rsidRPr="00D338DE">
              <w:rPr>
                <w:rFonts w:ascii="Arial" w:hAnsi="Arial" w:cs="Arial"/>
                <w:sz w:val="22"/>
                <w:szCs w:val="22"/>
                <w:lang w:val="en-GB"/>
              </w:rPr>
              <w:t>168.8</w:t>
            </w:r>
          </w:p>
        </w:tc>
      </w:tr>
      <w:tr w:rsidR="005B3513" w:rsidRPr="00D338DE" w14:paraId="2C77CD6C" w14:textId="77777777" w:rsidTr="005B3513">
        <w:trPr>
          <w:trHeight w:val="70"/>
        </w:trPr>
        <w:tc>
          <w:tcPr>
            <w:tcW w:w="967" w:type="pct"/>
            <w:tcBorders>
              <w:top w:val="nil"/>
              <w:left w:val="nil"/>
              <w:right w:val="nil"/>
            </w:tcBorders>
            <w:vAlign w:val="center"/>
          </w:tcPr>
          <w:p w14:paraId="29E48F9F" w14:textId="77777777" w:rsidR="005B3513" w:rsidRPr="00D338DE" w:rsidRDefault="005B3513" w:rsidP="00BE137F">
            <w:pPr>
              <w:spacing w:line="276" w:lineRule="auto"/>
              <w:jc w:val="center"/>
              <w:rPr>
                <w:rFonts w:ascii="Arial" w:hAnsi="Arial" w:cs="Arial"/>
                <w:sz w:val="22"/>
                <w:szCs w:val="22"/>
                <w:lang w:val="en-GB"/>
              </w:rPr>
            </w:pPr>
          </w:p>
        </w:tc>
        <w:tc>
          <w:tcPr>
            <w:tcW w:w="965" w:type="pct"/>
            <w:tcBorders>
              <w:top w:val="nil"/>
              <w:left w:val="nil"/>
              <w:right w:val="nil"/>
            </w:tcBorders>
            <w:vAlign w:val="center"/>
          </w:tcPr>
          <w:p w14:paraId="406699EF" w14:textId="77777777" w:rsidR="005B3513" w:rsidRPr="00D338DE" w:rsidRDefault="005B3513" w:rsidP="00BE137F">
            <w:pPr>
              <w:spacing w:line="276" w:lineRule="auto"/>
              <w:jc w:val="center"/>
              <w:rPr>
                <w:rFonts w:ascii="Arial" w:hAnsi="Arial" w:cs="Arial"/>
                <w:sz w:val="22"/>
                <w:szCs w:val="22"/>
                <w:lang w:val="en-GB"/>
              </w:rPr>
            </w:pPr>
          </w:p>
        </w:tc>
        <w:tc>
          <w:tcPr>
            <w:tcW w:w="443" w:type="pct"/>
            <w:tcBorders>
              <w:top w:val="nil"/>
              <w:left w:val="nil"/>
              <w:right w:val="nil"/>
            </w:tcBorders>
            <w:vAlign w:val="center"/>
          </w:tcPr>
          <w:p w14:paraId="3B2C3121" w14:textId="77777777" w:rsidR="005B3513" w:rsidRPr="00D338DE" w:rsidRDefault="005B3513" w:rsidP="00BE137F">
            <w:pPr>
              <w:spacing w:line="276" w:lineRule="auto"/>
              <w:jc w:val="center"/>
              <w:rPr>
                <w:rFonts w:ascii="Arial" w:hAnsi="Arial" w:cs="Arial"/>
                <w:sz w:val="22"/>
                <w:szCs w:val="22"/>
                <w:lang w:val="en-GB"/>
              </w:rPr>
            </w:pPr>
          </w:p>
        </w:tc>
        <w:tc>
          <w:tcPr>
            <w:tcW w:w="523" w:type="pct"/>
            <w:tcBorders>
              <w:top w:val="nil"/>
              <w:left w:val="nil"/>
              <w:bottom w:val="nil"/>
              <w:right w:val="nil"/>
            </w:tcBorders>
            <w:vAlign w:val="center"/>
          </w:tcPr>
          <w:p w14:paraId="29658785" w14:textId="77777777" w:rsidR="005B3513" w:rsidRPr="00D338DE" w:rsidRDefault="005B3513" w:rsidP="00BE137F">
            <w:pPr>
              <w:spacing w:line="276" w:lineRule="auto"/>
              <w:jc w:val="center"/>
              <w:rPr>
                <w:rFonts w:ascii="Arial" w:hAnsi="Arial" w:cs="Arial"/>
                <w:sz w:val="22"/>
                <w:szCs w:val="22"/>
                <w:lang w:val="en-GB"/>
              </w:rPr>
            </w:pPr>
          </w:p>
        </w:tc>
        <w:tc>
          <w:tcPr>
            <w:tcW w:w="879" w:type="pct"/>
            <w:tcBorders>
              <w:top w:val="nil"/>
              <w:left w:val="nil"/>
              <w:right w:val="nil"/>
            </w:tcBorders>
            <w:vAlign w:val="center"/>
          </w:tcPr>
          <w:p w14:paraId="370CCC90" w14:textId="77777777" w:rsidR="005B3513" w:rsidRPr="00D338DE" w:rsidRDefault="005B3513" w:rsidP="00BE137F">
            <w:pPr>
              <w:spacing w:line="276" w:lineRule="auto"/>
              <w:jc w:val="center"/>
              <w:rPr>
                <w:rFonts w:ascii="Arial" w:hAnsi="Arial" w:cs="Arial"/>
                <w:sz w:val="22"/>
                <w:szCs w:val="22"/>
                <w:lang w:val="en-GB"/>
              </w:rPr>
            </w:pPr>
          </w:p>
        </w:tc>
        <w:tc>
          <w:tcPr>
            <w:tcW w:w="400" w:type="pct"/>
            <w:tcBorders>
              <w:top w:val="nil"/>
              <w:left w:val="nil"/>
              <w:bottom w:val="nil"/>
              <w:right w:val="nil"/>
            </w:tcBorders>
            <w:vAlign w:val="center"/>
          </w:tcPr>
          <w:p w14:paraId="01108297" w14:textId="646876B5" w:rsidR="005B3513" w:rsidRPr="00D338DE" w:rsidRDefault="00800458" w:rsidP="00BE137F">
            <w:pPr>
              <w:spacing w:line="276" w:lineRule="auto"/>
              <w:jc w:val="center"/>
              <w:rPr>
                <w:rFonts w:ascii="Arial" w:hAnsi="Arial" w:cs="Arial"/>
                <w:sz w:val="22"/>
                <w:szCs w:val="22"/>
                <w:lang w:val="en-GB"/>
              </w:rPr>
            </w:pPr>
            <w:r w:rsidRPr="00D338DE">
              <w:rPr>
                <w:rFonts w:ascii="Arial" w:hAnsi="Arial" w:cs="Arial"/>
                <w:sz w:val="22"/>
                <w:szCs w:val="22"/>
                <w:lang w:val="en-GB"/>
              </w:rPr>
              <w:t>48</w:t>
            </w:r>
          </w:p>
        </w:tc>
        <w:tc>
          <w:tcPr>
            <w:tcW w:w="426" w:type="pct"/>
            <w:tcBorders>
              <w:top w:val="nil"/>
              <w:left w:val="nil"/>
              <w:bottom w:val="nil"/>
              <w:right w:val="nil"/>
            </w:tcBorders>
            <w:vAlign w:val="center"/>
          </w:tcPr>
          <w:p w14:paraId="716E78E6" w14:textId="545746D4" w:rsidR="005B3513" w:rsidRPr="00D338DE" w:rsidRDefault="00800458" w:rsidP="00BE137F">
            <w:pPr>
              <w:spacing w:line="276" w:lineRule="auto"/>
              <w:jc w:val="center"/>
              <w:rPr>
                <w:rFonts w:ascii="Arial" w:hAnsi="Arial" w:cs="Arial"/>
                <w:sz w:val="22"/>
                <w:szCs w:val="22"/>
                <w:lang w:val="en-GB"/>
              </w:rPr>
            </w:pPr>
            <w:r w:rsidRPr="00D338DE">
              <w:rPr>
                <w:rFonts w:ascii="Arial" w:hAnsi="Arial" w:cs="Arial"/>
                <w:sz w:val="22"/>
                <w:szCs w:val="22"/>
                <w:lang w:val="en-GB"/>
              </w:rPr>
              <w:t>78.9</w:t>
            </w:r>
          </w:p>
        </w:tc>
        <w:tc>
          <w:tcPr>
            <w:tcW w:w="396" w:type="pct"/>
            <w:tcBorders>
              <w:top w:val="nil"/>
              <w:left w:val="nil"/>
              <w:bottom w:val="nil"/>
            </w:tcBorders>
            <w:vAlign w:val="center"/>
          </w:tcPr>
          <w:p w14:paraId="3621098A" w14:textId="4EF0AC2A" w:rsidR="005B3513" w:rsidRPr="00D338DE" w:rsidRDefault="00800458" w:rsidP="00BE137F">
            <w:pPr>
              <w:spacing w:line="276" w:lineRule="auto"/>
              <w:jc w:val="center"/>
              <w:rPr>
                <w:rFonts w:ascii="Arial" w:hAnsi="Arial" w:cs="Arial"/>
                <w:sz w:val="22"/>
                <w:szCs w:val="22"/>
                <w:lang w:val="en-GB"/>
              </w:rPr>
            </w:pPr>
            <w:r w:rsidRPr="00D338DE">
              <w:rPr>
                <w:rFonts w:ascii="Arial" w:hAnsi="Arial" w:cs="Arial"/>
                <w:sz w:val="22"/>
                <w:szCs w:val="22"/>
                <w:lang w:val="en-GB"/>
              </w:rPr>
              <w:t>169.5</w:t>
            </w:r>
          </w:p>
        </w:tc>
      </w:tr>
      <w:tr w:rsidR="00C01F59" w:rsidRPr="00D338DE" w14:paraId="7E0CDD86" w14:textId="77777777" w:rsidTr="00C01F59">
        <w:trPr>
          <w:trHeight w:val="70"/>
        </w:trPr>
        <w:tc>
          <w:tcPr>
            <w:tcW w:w="967" w:type="pct"/>
            <w:vMerge w:val="restart"/>
            <w:tcBorders>
              <w:top w:val="single" w:sz="4" w:space="0" w:color="auto"/>
              <w:left w:val="nil"/>
              <w:right w:val="nil"/>
            </w:tcBorders>
            <w:vAlign w:val="center"/>
          </w:tcPr>
          <w:p w14:paraId="761D5C76" w14:textId="0DA0F429"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0.045</w:t>
            </w:r>
            <w:r w:rsidR="00FB4FDD" w:rsidRPr="00D338DE">
              <w:rPr>
                <w:rFonts w:ascii="Arial" w:hAnsi="Arial" w:cs="Arial"/>
                <w:sz w:val="22"/>
                <w:szCs w:val="22"/>
                <w:lang w:val="en-GB"/>
              </w:rPr>
              <w:t>0</w:t>
            </w:r>
          </w:p>
        </w:tc>
        <w:tc>
          <w:tcPr>
            <w:tcW w:w="965" w:type="pct"/>
            <w:vMerge w:val="restart"/>
            <w:tcBorders>
              <w:top w:val="single" w:sz="4" w:space="0" w:color="auto"/>
              <w:left w:val="nil"/>
              <w:right w:val="nil"/>
            </w:tcBorders>
            <w:vAlign w:val="center"/>
          </w:tcPr>
          <w:p w14:paraId="5F710138" w14:textId="20484729"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0.015</w:t>
            </w:r>
            <w:r w:rsidR="00FB4FDD" w:rsidRPr="00D338DE">
              <w:rPr>
                <w:rFonts w:ascii="Arial" w:hAnsi="Arial" w:cs="Arial"/>
                <w:sz w:val="22"/>
                <w:szCs w:val="22"/>
                <w:lang w:val="en-GB"/>
              </w:rPr>
              <w:t>0</w:t>
            </w:r>
          </w:p>
        </w:tc>
        <w:tc>
          <w:tcPr>
            <w:tcW w:w="443" w:type="pct"/>
            <w:vMerge w:val="restart"/>
            <w:tcBorders>
              <w:top w:val="single" w:sz="4" w:space="0" w:color="auto"/>
              <w:left w:val="nil"/>
              <w:right w:val="nil"/>
            </w:tcBorders>
            <w:vAlign w:val="center"/>
          </w:tcPr>
          <w:p w14:paraId="277EC549" w14:textId="01C9401A"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1:1.67</w:t>
            </w:r>
          </w:p>
        </w:tc>
        <w:tc>
          <w:tcPr>
            <w:tcW w:w="523" w:type="pct"/>
            <w:vMerge w:val="restart"/>
            <w:tcBorders>
              <w:top w:val="single" w:sz="4" w:space="0" w:color="auto"/>
              <w:left w:val="nil"/>
              <w:right w:val="nil"/>
            </w:tcBorders>
            <w:vAlign w:val="center"/>
          </w:tcPr>
          <w:p w14:paraId="6B9A9FE8" w14:textId="6E6EB0BA"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0.3</w:t>
            </w:r>
          </w:p>
        </w:tc>
        <w:tc>
          <w:tcPr>
            <w:tcW w:w="879" w:type="pct"/>
            <w:vMerge w:val="restart"/>
            <w:tcBorders>
              <w:top w:val="single" w:sz="4" w:space="0" w:color="auto"/>
              <w:left w:val="nil"/>
              <w:right w:val="nil"/>
            </w:tcBorders>
            <w:vAlign w:val="center"/>
          </w:tcPr>
          <w:p w14:paraId="0D489FFB" w14:textId="66041272"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18.3</w:t>
            </w:r>
          </w:p>
        </w:tc>
        <w:tc>
          <w:tcPr>
            <w:tcW w:w="400" w:type="pct"/>
            <w:tcBorders>
              <w:top w:val="single" w:sz="4" w:space="0" w:color="auto"/>
              <w:left w:val="nil"/>
              <w:bottom w:val="nil"/>
              <w:right w:val="nil"/>
            </w:tcBorders>
            <w:vAlign w:val="center"/>
          </w:tcPr>
          <w:p w14:paraId="362E2378" w14:textId="5E3ECCF4"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6</w:t>
            </w:r>
          </w:p>
        </w:tc>
        <w:tc>
          <w:tcPr>
            <w:tcW w:w="426" w:type="pct"/>
            <w:tcBorders>
              <w:top w:val="single" w:sz="4" w:space="0" w:color="auto"/>
              <w:left w:val="nil"/>
              <w:bottom w:val="nil"/>
              <w:right w:val="nil"/>
            </w:tcBorders>
            <w:vAlign w:val="center"/>
          </w:tcPr>
          <w:p w14:paraId="231390C8" w14:textId="74E6DD45"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77.7</w:t>
            </w:r>
          </w:p>
        </w:tc>
        <w:tc>
          <w:tcPr>
            <w:tcW w:w="396" w:type="pct"/>
            <w:tcBorders>
              <w:top w:val="single" w:sz="4" w:space="0" w:color="auto"/>
              <w:left w:val="nil"/>
              <w:bottom w:val="nil"/>
            </w:tcBorders>
            <w:vAlign w:val="center"/>
          </w:tcPr>
          <w:p w14:paraId="3CA0C0AF" w14:textId="218CD213" w:rsidR="00C01F59" w:rsidRPr="00D338DE" w:rsidRDefault="0055297D" w:rsidP="00BE137F">
            <w:pPr>
              <w:spacing w:line="276" w:lineRule="auto"/>
              <w:jc w:val="center"/>
              <w:rPr>
                <w:rFonts w:ascii="Arial" w:hAnsi="Arial" w:cs="Arial"/>
                <w:sz w:val="22"/>
                <w:szCs w:val="22"/>
                <w:lang w:val="en-GB"/>
              </w:rPr>
            </w:pPr>
            <w:r w:rsidRPr="00D338DE">
              <w:rPr>
                <w:rFonts w:ascii="Arial" w:hAnsi="Arial" w:cs="Arial"/>
                <w:sz w:val="22"/>
                <w:szCs w:val="22"/>
                <w:lang w:val="en-GB"/>
              </w:rPr>
              <w:t>163.3</w:t>
            </w:r>
          </w:p>
        </w:tc>
      </w:tr>
      <w:tr w:rsidR="00C01F59" w:rsidRPr="00D338DE" w14:paraId="306918F3" w14:textId="77777777" w:rsidTr="00C01F59">
        <w:trPr>
          <w:trHeight w:val="70"/>
        </w:trPr>
        <w:tc>
          <w:tcPr>
            <w:tcW w:w="967" w:type="pct"/>
            <w:vMerge/>
            <w:tcBorders>
              <w:left w:val="nil"/>
              <w:right w:val="nil"/>
            </w:tcBorders>
            <w:vAlign w:val="center"/>
          </w:tcPr>
          <w:p w14:paraId="4E9B69B8" w14:textId="77777777" w:rsidR="00C01F59" w:rsidRPr="00D338DE" w:rsidRDefault="00C01F59" w:rsidP="00BE137F">
            <w:pPr>
              <w:spacing w:line="276" w:lineRule="auto"/>
              <w:jc w:val="center"/>
              <w:rPr>
                <w:rFonts w:ascii="Arial" w:hAnsi="Arial" w:cs="Arial"/>
                <w:sz w:val="22"/>
                <w:szCs w:val="22"/>
                <w:lang w:val="en-GB"/>
              </w:rPr>
            </w:pPr>
          </w:p>
        </w:tc>
        <w:tc>
          <w:tcPr>
            <w:tcW w:w="965" w:type="pct"/>
            <w:vMerge/>
            <w:tcBorders>
              <w:left w:val="nil"/>
              <w:right w:val="nil"/>
            </w:tcBorders>
            <w:vAlign w:val="center"/>
          </w:tcPr>
          <w:p w14:paraId="3B33A46A" w14:textId="77777777" w:rsidR="00C01F59" w:rsidRPr="00D338DE" w:rsidRDefault="00C01F59" w:rsidP="00BE137F">
            <w:pPr>
              <w:spacing w:line="276" w:lineRule="auto"/>
              <w:jc w:val="center"/>
              <w:rPr>
                <w:rFonts w:ascii="Arial" w:hAnsi="Arial" w:cs="Arial"/>
                <w:sz w:val="22"/>
                <w:szCs w:val="22"/>
                <w:lang w:val="en-GB"/>
              </w:rPr>
            </w:pPr>
          </w:p>
        </w:tc>
        <w:tc>
          <w:tcPr>
            <w:tcW w:w="443" w:type="pct"/>
            <w:vMerge/>
            <w:tcBorders>
              <w:left w:val="nil"/>
              <w:right w:val="nil"/>
            </w:tcBorders>
            <w:vAlign w:val="center"/>
          </w:tcPr>
          <w:p w14:paraId="0C05D484" w14:textId="77777777" w:rsidR="00C01F59" w:rsidRPr="00D338DE" w:rsidRDefault="00C01F59" w:rsidP="00BE137F">
            <w:pPr>
              <w:spacing w:line="276" w:lineRule="auto"/>
              <w:jc w:val="center"/>
              <w:rPr>
                <w:rFonts w:ascii="Arial" w:hAnsi="Arial" w:cs="Arial"/>
                <w:sz w:val="22"/>
                <w:szCs w:val="22"/>
                <w:lang w:val="en-GB"/>
              </w:rPr>
            </w:pPr>
          </w:p>
        </w:tc>
        <w:tc>
          <w:tcPr>
            <w:tcW w:w="523" w:type="pct"/>
            <w:vMerge/>
            <w:tcBorders>
              <w:left w:val="nil"/>
              <w:right w:val="nil"/>
            </w:tcBorders>
            <w:vAlign w:val="center"/>
          </w:tcPr>
          <w:p w14:paraId="57D42C5C" w14:textId="456342C8" w:rsidR="00C01F59" w:rsidRPr="00D338DE" w:rsidRDefault="00C01F59" w:rsidP="00BE137F">
            <w:pPr>
              <w:spacing w:line="276" w:lineRule="auto"/>
              <w:jc w:val="center"/>
              <w:rPr>
                <w:rFonts w:ascii="Arial" w:hAnsi="Arial" w:cs="Arial"/>
                <w:sz w:val="22"/>
                <w:szCs w:val="22"/>
                <w:lang w:val="en-GB"/>
              </w:rPr>
            </w:pPr>
          </w:p>
        </w:tc>
        <w:tc>
          <w:tcPr>
            <w:tcW w:w="879" w:type="pct"/>
            <w:vMerge/>
            <w:tcBorders>
              <w:left w:val="nil"/>
              <w:right w:val="nil"/>
            </w:tcBorders>
            <w:vAlign w:val="center"/>
          </w:tcPr>
          <w:p w14:paraId="473757EA" w14:textId="25F58AA2" w:rsidR="00C01F59" w:rsidRPr="00D338DE" w:rsidRDefault="00C01F59" w:rsidP="00BE137F">
            <w:pPr>
              <w:spacing w:line="276" w:lineRule="auto"/>
              <w:jc w:val="center"/>
              <w:rPr>
                <w:rFonts w:ascii="Arial" w:hAnsi="Arial" w:cs="Arial"/>
                <w:sz w:val="22"/>
                <w:szCs w:val="22"/>
                <w:lang w:val="en-GB"/>
              </w:rPr>
            </w:pPr>
          </w:p>
        </w:tc>
        <w:tc>
          <w:tcPr>
            <w:tcW w:w="400" w:type="pct"/>
            <w:tcBorders>
              <w:top w:val="nil"/>
              <w:left w:val="nil"/>
              <w:bottom w:val="nil"/>
              <w:right w:val="nil"/>
            </w:tcBorders>
            <w:vAlign w:val="center"/>
          </w:tcPr>
          <w:p w14:paraId="31348AF1" w14:textId="7AB33F97"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2</w:t>
            </w:r>
            <w:r w:rsidR="00060F3C" w:rsidRPr="00D338DE">
              <w:rPr>
                <w:rFonts w:ascii="Arial" w:hAnsi="Arial" w:cs="Arial"/>
                <w:sz w:val="22"/>
                <w:szCs w:val="22"/>
                <w:lang w:val="en-GB"/>
              </w:rPr>
              <w:t>4</w:t>
            </w:r>
          </w:p>
        </w:tc>
        <w:tc>
          <w:tcPr>
            <w:tcW w:w="426" w:type="pct"/>
            <w:tcBorders>
              <w:top w:val="nil"/>
              <w:left w:val="nil"/>
              <w:bottom w:val="nil"/>
              <w:right w:val="nil"/>
            </w:tcBorders>
            <w:vAlign w:val="center"/>
          </w:tcPr>
          <w:p w14:paraId="47C31EB6" w14:textId="42E98C0F"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77.</w:t>
            </w:r>
            <w:r w:rsidR="009B4FE8" w:rsidRPr="00D338DE">
              <w:rPr>
                <w:rFonts w:ascii="Arial" w:hAnsi="Arial" w:cs="Arial"/>
                <w:sz w:val="22"/>
                <w:szCs w:val="22"/>
                <w:lang w:val="en-GB"/>
              </w:rPr>
              <w:t>8</w:t>
            </w:r>
          </w:p>
        </w:tc>
        <w:tc>
          <w:tcPr>
            <w:tcW w:w="396" w:type="pct"/>
            <w:tcBorders>
              <w:top w:val="nil"/>
              <w:left w:val="nil"/>
              <w:bottom w:val="nil"/>
            </w:tcBorders>
            <w:vAlign w:val="center"/>
          </w:tcPr>
          <w:p w14:paraId="32E5AEA1" w14:textId="364E9FA5" w:rsidR="00C01F59" w:rsidRPr="00D338DE" w:rsidRDefault="009B4FE8" w:rsidP="00BE137F">
            <w:pPr>
              <w:spacing w:line="276" w:lineRule="auto"/>
              <w:jc w:val="center"/>
              <w:rPr>
                <w:rFonts w:ascii="Arial" w:hAnsi="Arial" w:cs="Arial"/>
                <w:sz w:val="22"/>
                <w:szCs w:val="22"/>
                <w:lang w:val="en-GB"/>
              </w:rPr>
            </w:pPr>
            <w:r w:rsidRPr="00D338DE">
              <w:rPr>
                <w:rFonts w:ascii="Arial" w:hAnsi="Arial" w:cs="Arial"/>
                <w:sz w:val="22"/>
                <w:szCs w:val="22"/>
                <w:lang w:val="en-GB"/>
              </w:rPr>
              <w:t>163.5</w:t>
            </w:r>
          </w:p>
        </w:tc>
      </w:tr>
      <w:tr w:rsidR="00C01F59" w:rsidRPr="00D338DE" w14:paraId="4581CC1C" w14:textId="77777777" w:rsidTr="00C01F59">
        <w:trPr>
          <w:trHeight w:val="70"/>
        </w:trPr>
        <w:tc>
          <w:tcPr>
            <w:tcW w:w="967" w:type="pct"/>
            <w:vMerge/>
            <w:tcBorders>
              <w:left w:val="nil"/>
              <w:bottom w:val="single" w:sz="4" w:space="0" w:color="auto"/>
              <w:right w:val="nil"/>
            </w:tcBorders>
            <w:vAlign w:val="center"/>
          </w:tcPr>
          <w:p w14:paraId="4AEF0089" w14:textId="77777777" w:rsidR="00C01F59" w:rsidRPr="00D338DE" w:rsidRDefault="00C01F59" w:rsidP="00BE137F">
            <w:pPr>
              <w:spacing w:line="276" w:lineRule="auto"/>
              <w:jc w:val="center"/>
              <w:rPr>
                <w:rFonts w:ascii="Arial" w:hAnsi="Arial" w:cs="Arial"/>
                <w:sz w:val="22"/>
                <w:szCs w:val="22"/>
                <w:lang w:val="en-GB"/>
              </w:rPr>
            </w:pPr>
          </w:p>
        </w:tc>
        <w:tc>
          <w:tcPr>
            <w:tcW w:w="965" w:type="pct"/>
            <w:vMerge/>
            <w:tcBorders>
              <w:left w:val="nil"/>
              <w:bottom w:val="single" w:sz="4" w:space="0" w:color="auto"/>
              <w:right w:val="nil"/>
            </w:tcBorders>
            <w:vAlign w:val="center"/>
          </w:tcPr>
          <w:p w14:paraId="4DF474F1" w14:textId="77777777" w:rsidR="00C01F59" w:rsidRPr="00D338DE" w:rsidRDefault="00C01F59" w:rsidP="00BE137F">
            <w:pPr>
              <w:spacing w:line="276" w:lineRule="auto"/>
              <w:jc w:val="center"/>
              <w:rPr>
                <w:rFonts w:ascii="Arial" w:hAnsi="Arial" w:cs="Arial"/>
                <w:sz w:val="22"/>
                <w:szCs w:val="22"/>
                <w:lang w:val="en-GB"/>
              </w:rPr>
            </w:pPr>
          </w:p>
        </w:tc>
        <w:tc>
          <w:tcPr>
            <w:tcW w:w="443" w:type="pct"/>
            <w:vMerge/>
            <w:tcBorders>
              <w:left w:val="nil"/>
              <w:bottom w:val="single" w:sz="4" w:space="0" w:color="auto"/>
              <w:right w:val="nil"/>
            </w:tcBorders>
            <w:vAlign w:val="center"/>
          </w:tcPr>
          <w:p w14:paraId="338B21E4" w14:textId="77777777" w:rsidR="00C01F59" w:rsidRPr="00D338DE" w:rsidRDefault="00C01F59" w:rsidP="00BE137F">
            <w:pPr>
              <w:spacing w:line="276" w:lineRule="auto"/>
              <w:jc w:val="center"/>
              <w:rPr>
                <w:rFonts w:ascii="Arial" w:hAnsi="Arial" w:cs="Arial"/>
                <w:sz w:val="22"/>
                <w:szCs w:val="22"/>
                <w:lang w:val="en-GB"/>
              </w:rPr>
            </w:pPr>
          </w:p>
        </w:tc>
        <w:tc>
          <w:tcPr>
            <w:tcW w:w="523" w:type="pct"/>
            <w:vMerge/>
            <w:tcBorders>
              <w:left w:val="nil"/>
              <w:bottom w:val="single" w:sz="4" w:space="0" w:color="auto"/>
              <w:right w:val="nil"/>
            </w:tcBorders>
            <w:vAlign w:val="center"/>
          </w:tcPr>
          <w:p w14:paraId="59D1536D" w14:textId="56B687F8" w:rsidR="00C01F59" w:rsidRPr="00D338DE" w:rsidRDefault="00C01F59" w:rsidP="00BE137F">
            <w:pPr>
              <w:spacing w:line="276" w:lineRule="auto"/>
              <w:jc w:val="center"/>
              <w:rPr>
                <w:rFonts w:ascii="Arial" w:hAnsi="Arial" w:cs="Arial"/>
                <w:sz w:val="22"/>
                <w:szCs w:val="22"/>
                <w:lang w:val="en-GB"/>
              </w:rPr>
            </w:pPr>
          </w:p>
        </w:tc>
        <w:tc>
          <w:tcPr>
            <w:tcW w:w="879" w:type="pct"/>
            <w:vMerge/>
            <w:tcBorders>
              <w:left w:val="nil"/>
              <w:bottom w:val="single" w:sz="4" w:space="0" w:color="auto"/>
              <w:right w:val="nil"/>
            </w:tcBorders>
            <w:vAlign w:val="center"/>
          </w:tcPr>
          <w:p w14:paraId="36370DFB" w14:textId="01B6B884" w:rsidR="00C01F59" w:rsidRPr="00D338DE" w:rsidRDefault="00C01F59" w:rsidP="00BE137F">
            <w:pPr>
              <w:spacing w:line="276" w:lineRule="auto"/>
              <w:jc w:val="center"/>
              <w:rPr>
                <w:rFonts w:ascii="Arial" w:hAnsi="Arial" w:cs="Arial"/>
                <w:sz w:val="22"/>
                <w:szCs w:val="22"/>
                <w:lang w:val="en-GB"/>
              </w:rPr>
            </w:pPr>
          </w:p>
        </w:tc>
        <w:tc>
          <w:tcPr>
            <w:tcW w:w="400" w:type="pct"/>
            <w:tcBorders>
              <w:top w:val="nil"/>
              <w:left w:val="nil"/>
              <w:bottom w:val="single" w:sz="4" w:space="0" w:color="auto"/>
              <w:right w:val="nil"/>
            </w:tcBorders>
            <w:vAlign w:val="center"/>
          </w:tcPr>
          <w:p w14:paraId="79201425" w14:textId="78A5B8BE"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48</w:t>
            </w:r>
          </w:p>
        </w:tc>
        <w:tc>
          <w:tcPr>
            <w:tcW w:w="426" w:type="pct"/>
            <w:tcBorders>
              <w:top w:val="nil"/>
              <w:left w:val="nil"/>
              <w:bottom w:val="single" w:sz="4" w:space="0" w:color="auto"/>
              <w:right w:val="nil"/>
            </w:tcBorders>
            <w:vAlign w:val="center"/>
          </w:tcPr>
          <w:p w14:paraId="5EB1D7F6" w14:textId="071AC5AB"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76.9</w:t>
            </w:r>
          </w:p>
        </w:tc>
        <w:tc>
          <w:tcPr>
            <w:tcW w:w="396" w:type="pct"/>
            <w:tcBorders>
              <w:top w:val="nil"/>
              <w:left w:val="nil"/>
              <w:bottom w:val="single" w:sz="4" w:space="0" w:color="auto"/>
            </w:tcBorders>
            <w:vAlign w:val="center"/>
          </w:tcPr>
          <w:p w14:paraId="6B661007" w14:textId="7153D86F" w:rsidR="00C01F59" w:rsidRPr="00D338DE" w:rsidRDefault="00787059" w:rsidP="00BE137F">
            <w:pPr>
              <w:spacing w:line="276" w:lineRule="auto"/>
              <w:jc w:val="center"/>
              <w:rPr>
                <w:rFonts w:ascii="Arial" w:hAnsi="Arial" w:cs="Arial"/>
                <w:sz w:val="22"/>
                <w:szCs w:val="22"/>
                <w:lang w:val="en-GB"/>
              </w:rPr>
            </w:pPr>
            <w:r w:rsidRPr="00D338DE">
              <w:rPr>
                <w:rFonts w:ascii="Arial" w:hAnsi="Arial" w:cs="Arial"/>
                <w:sz w:val="22"/>
                <w:szCs w:val="22"/>
                <w:lang w:val="en-GB"/>
              </w:rPr>
              <w:t>161.6</w:t>
            </w:r>
          </w:p>
        </w:tc>
      </w:tr>
      <w:tr w:rsidR="00C01F59" w:rsidRPr="00D338DE" w14:paraId="65AE80FF" w14:textId="77777777" w:rsidTr="00C01F59">
        <w:trPr>
          <w:trHeight w:val="70"/>
        </w:trPr>
        <w:tc>
          <w:tcPr>
            <w:tcW w:w="967" w:type="pct"/>
            <w:tcBorders>
              <w:top w:val="single" w:sz="4" w:space="0" w:color="auto"/>
              <w:left w:val="nil"/>
              <w:bottom w:val="nil"/>
              <w:right w:val="nil"/>
            </w:tcBorders>
            <w:vAlign w:val="center"/>
          </w:tcPr>
          <w:p w14:paraId="509E9094" w14:textId="77777777" w:rsidR="00C01F59" w:rsidRPr="00D338DE" w:rsidRDefault="00C01F59" w:rsidP="00BE137F">
            <w:pPr>
              <w:spacing w:line="276" w:lineRule="auto"/>
              <w:jc w:val="center"/>
              <w:rPr>
                <w:rFonts w:ascii="Arial" w:hAnsi="Arial" w:cs="Arial"/>
                <w:sz w:val="22"/>
                <w:szCs w:val="22"/>
                <w:lang w:val="en-GB"/>
              </w:rPr>
            </w:pPr>
          </w:p>
        </w:tc>
        <w:tc>
          <w:tcPr>
            <w:tcW w:w="965" w:type="pct"/>
            <w:tcBorders>
              <w:top w:val="single" w:sz="4" w:space="0" w:color="auto"/>
              <w:left w:val="nil"/>
              <w:bottom w:val="nil"/>
              <w:right w:val="nil"/>
            </w:tcBorders>
            <w:vAlign w:val="center"/>
          </w:tcPr>
          <w:p w14:paraId="6E1D5581" w14:textId="77777777" w:rsidR="00C01F59" w:rsidRPr="00D338DE" w:rsidRDefault="00C01F59" w:rsidP="00BE137F">
            <w:pPr>
              <w:spacing w:line="276" w:lineRule="auto"/>
              <w:jc w:val="center"/>
              <w:rPr>
                <w:rFonts w:ascii="Arial" w:hAnsi="Arial" w:cs="Arial"/>
                <w:sz w:val="22"/>
                <w:szCs w:val="22"/>
                <w:lang w:val="en-GB"/>
              </w:rPr>
            </w:pPr>
          </w:p>
        </w:tc>
        <w:tc>
          <w:tcPr>
            <w:tcW w:w="443" w:type="pct"/>
            <w:vMerge w:val="restart"/>
            <w:tcBorders>
              <w:top w:val="single" w:sz="4" w:space="0" w:color="auto"/>
              <w:left w:val="nil"/>
              <w:right w:val="nil"/>
            </w:tcBorders>
            <w:vAlign w:val="center"/>
          </w:tcPr>
          <w:p w14:paraId="42F15FDD" w14:textId="766F1D29"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1:2.5</w:t>
            </w:r>
          </w:p>
        </w:tc>
        <w:tc>
          <w:tcPr>
            <w:tcW w:w="523" w:type="pct"/>
            <w:vMerge w:val="restart"/>
            <w:tcBorders>
              <w:top w:val="single" w:sz="4" w:space="0" w:color="auto"/>
              <w:left w:val="nil"/>
              <w:right w:val="nil"/>
            </w:tcBorders>
            <w:vAlign w:val="center"/>
          </w:tcPr>
          <w:p w14:paraId="76662A99" w14:textId="5A0CA07A"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0.3</w:t>
            </w:r>
          </w:p>
        </w:tc>
        <w:tc>
          <w:tcPr>
            <w:tcW w:w="879" w:type="pct"/>
            <w:tcBorders>
              <w:top w:val="single" w:sz="4" w:space="0" w:color="auto"/>
              <w:left w:val="nil"/>
              <w:bottom w:val="nil"/>
              <w:right w:val="nil"/>
            </w:tcBorders>
            <w:vAlign w:val="center"/>
          </w:tcPr>
          <w:p w14:paraId="487D2FC9" w14:textId="77777777" w:rsidR="00C01F59" w:rsidRPr="00D338DE" w:rsidRDefault="00C01F59" w:rsidP="00BE137F">
            <w:pPr>
              <w:spacing w:line="276" w:lineRule="auto"/>
              <w:jc w:val="center"/>
              <w:rPr>
                <w:rFonts w:ascii="Arial" w:hAnsi="Arial" w:cs="Arial"/>
                <w:sz w:val="22"/>
                <w:szCs w:val="22"/>
                <w:lang w:val="en-GB"/>
              </w:rPr>
            </w:pPr>
          </w:p>
        </w:tc>
        <w:tc>
          <w:tcPr>
            <w:tcW w:w="400" w:type="pct"/>
            <w:tcBorders>
              <w:top w:val="single" w:sz="4" w:space="0" w:color="auto"/>
              <w:left w:val="nil"/>
              <w:bottom w:val="nil"/>
              <w:right w:val="nil"/>
            </w:tcBorders>
            <w:vAlign w:val="center"/>
          </w:tcPr>
          <w:p w14:paraId="059F03C5" w14:textId="65EBFDFC"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6</w:t>
            </w:r>
          </w:p>
        </w:tc>
        <w:tc>
          <w:tcPr>
            <w:tcW w:w="426" w:type="pct"/>
            <w:tcBorders>
              <w:top w:val="single" w:sz="4" w:space="0" w:color="auto"/>
              <w:left w:val="nil"/>
              <w:bottom w:val="nil"/>
              <w:right w:val="nil"/>
            </w:tcBorders>
            <w:vAlign w:val="center"/>
          </w:tcPr>
          <w:p w14:paraId="40605690" w14:textId="3813325A"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78.6</w:t>
            </w:r>
          </w:p>
        </w:tc>
        <w:tc>
          <w:tcPr>
            <w:tcW w:w="396" w:type="pct"/>
            <w:tcBorders>
              <w:top w:val="single" w:sz="4" w:space="0" w:color="auto"/>
              <w:left w:val="nil"/>
              <w:bottom w:val="nil"/>
            </w:tcBorders>
            <w:vAlign w:val="center"/>
          </w:tcPr>
          <w:p w14:paraId="4AE59C6B" w14:textId="4ABCD94B" w:rsidR="00C01F59" w:rsidRPr="00D338DE" w:rsidRDefault="005A4D89" w:rsidP="00BE137F">
            <w:pPr>
              <w:spacing w:line="276" w:lineRule="auto"/>
              <w:jc w:val="center"/>
              <w:rPr>
                <w:rFonts w:ascii="Arial" w:hAnsi="Arial" w:cs="Arial"/>
                <w:sz w:val="22"/>
                <w:szCs w:val="22"/>
                <w:lang w:val="en-GB"/>
              </w:rPr>
            </w:pPr>
            <w:r w:rsidRPr="00D338DE">
              <w:rPr>
                <w:rFonts w:ascii="Arial" w:hAnsi="Arial" w:cs="Arial"/>
                <w:sz w:val="22"/>
                <w:szCs w:val="22"/>
                <w:lang w:val="en-GB"/>
              </w:rPr>
              <w:t>146.8</w:t>
            </w:r>
          </w:p>
        </w:tc>
      </w:tr>
      <w:tr w:rsidR="00C01F59" w:rsidRPr="00D338DE" w14:paraId="7D7F0D1A" w14:textId="77777777" w:rsidTr="00C01F59">
        <w:trPr>
          <w:trHeight w:val="70"/>
        </w:trPr>
        <w:tc>
          <w:tcPr>
            <w:tcW w:w="967" w:type="pct"/>
            <w:tcBorders>
              <w:top w:val="nil"/>
              <w:left w:val="nil"/>
              <w:bottom w:val="nil"/>
              <w:right w:val="nil"/>
            </w:tcBorders>
            <w:vAlign w:val="center"/>
          </w:tcPr>
          <w:p w14:paraId="7297A574" w14:textId="72C3917F"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0.040</w:t>
            </w:r>
            <w:r w:rsidR="00FB4FDD" w:rsidRPr="00D338DE">
              <w:rPr>
                <w:rFonts w:ascii="Arial" w:hAnsi="Arial" w:cs="Arial"/>
                <w:sz w:val="22"/>
                <w:szCs w:val="22"/>
                <w:lang w:val="en-GB"/>
              </w:rPr>
              <w:t>0</w:t>
            </w:r>
          </w:p>
        </w:tc>
        <w:tc>
          <w:tcPr>
            <w:tcW w:w="965" w:type="pct"/>
            <w:tcBorders>
              <w:top w:val="nil"/>
              <w:left w:val="nil"/>
              <w:bottom w:val="nil"/>
              <w:right w:val="nil"/>
            </w:tcBorders>
            <w:vAlign w:val="center"/>
          </w:tcPr>
          <w:p w14:paraId="3EB345C8" w14:textId="2D1F2E84"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0.020</w:t>
            </w:r>
            <w:r w:rsidR="00FB4FDD" w:rsidRPr="00D338DE">
              <w:rPr>
                <w:rFonts w:ascii="Arial" w:hAnsi="Arial" w:cs="Arial"/>
                <w:sz w:val="22"/>
                <w:szCs w:val="22"/>
                <w:lang w:val="en-GB"/>
              </w:rPr>
              <w:t>0</w:t>
            </w:r>
          </w:p>
        </w:tc>
        <w:tc>
          <w:tcPr>
            <w:tcW w:w="443" w:type="pct"/>
            <w:vMerge/>
            <w:tcBorders>
              <w:left w:val="nil"/>
              <w:right w:val="nil"/>
            </w:tcBorders>
            <w:vAlign w:val="center"/>
          </w:tcPr>
          <w:p w14:paraId="723840EA" w14:textId="77777777" w:rsidR="00C01F59" w:rsidRPr="00D338DE" w:rsidRDefault="00C01F59" w:rsidP="00BE137F">
            <w:pPr>
              <w:spacing w:line="276" w:lineRule="auto"/>
              <w:jc w:val="center"/>
              <w:rPr>
                <w:rFonts w:ascii="Arial" w:hAnsi="Arial" w:cs="Arial"/>
                <w:sz w:val="22"/>
                <w:szCs w:val="22"/>
                <w:lang w:val="en-GB"/>
              </w:rPr>
            </w:pPr>
          </w:p>
        </w:tc>
        <w:tc>
          <w:tcPr>
            <w:tcW w:w="523" w:type="pct"/>
            <w:vMerge/>
            <w:tcBorders>
              <w:left w:val="nil"/>
              <w:right w:val="nil"/>
            </w:tcBorders>
            <w:vAlign w:val="center"/>
          </w:tcPr>
          <w:p w14:paraId="7E88E032" w14:textId="40F781B8" w:rsidR="00C01F59" w:rsidRPr="00D338DE" w:rsidRDefault="00C01F59" w:rsidP="00BE137F">
            <w:pPr>
              <w:spacing w:line="276" w:lineRule="auto"/>
              <w:jc w:val="center"/>
              <w:rPr>
                <w:rFonts w:ascii="Arial" w:hAnsi="Arial" w:cs="Arial"/>
                <w:sz w:val="22"/>
                <w:szCs w:val="22"/>
                <w:lang w:val="en-GB"/>
              </w:rPr>
            </w:pPr>
          </w:p>
        </w:tc>
        <w:tc>
          <w:tcPr>
            <w:tcW w:w="879" w:type="pct"/>
            <w:tcBorders>
              <w:top w:val="nil"/>
              <w:left w:val="nil"/>
              <w:bottom w:val="nil"/>
              <w:right w:val="nil"/>
            </w:tcBorders>
            <w:vAlign w:val="center"/>
          </w:tcPr>
          <w:p w14:paraId="640DD67F" w14:textId="7467452C"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18.3</w:t>
            </w:r>
          </w:p>
        </w:tc>
        <w:tc>
          <w:tcPr>
            <w:tcW w:w="400" w:type="pct"/>
            <w:tcBorders>
              <w:top w:val="nil"/>
              <w:left w:val="nil"/>
              <w:bottom w:val="nil"/>
              <w:right w:val="nil"/>
            </w:tcBorders>
            <w:vAlign w:val="center"/>
          </w:tcPr>
          <w:p w14:paraId="01EABB8E" w14:textId="078B1FD7" w:rsidR="00C01F59" w:rsidRPr="00D338DE" w:rsidRDefault="00C01F59" w:rsidP="00BE137F">
            <w:pPr>
              <w:spacing w:line="276" w:lineRule="auto"/>
              <w:jc w:val="center"/>
              <w:rPr>
                <w:rFonts w:ascii="Arial" w:hAnsi="Arial" w:cs="Arial"/>
                <w:sz w:val="22"/>
                <w:szCs w:val="22"/>
                <w:lang w:val="en-GB"/>
              </w:rPr>
            </w:pPr>
            <w:r w:rsidRPr="00D338DE">
              <w:rPr>
                <w:rFonts w:ascii="Arial" w:hAnsi="Arial" w:cs="Arial"/>
                <w:sz w:val="22"/>
                <w:szCs w:val="22"/>
                <w:lang w:val="en-GB"/>
              </w:rPr>
              <w:t>2</w:t>
            </w:r>
            <w:r w:rsidR="00060F3C" w:rsidRPr="00D338DE">
              <w:rPr>
                <w:rFonts w:ascii="Arial" w:hAnsi="Arial" w:cs="Arial"/>
                <w:sz w:val="22"/>
                <w:szCs w:val="22"/>
                <w:lang w:val="en-GB"/>
              </w:rPr>
              <w:t>4</w:t>
            </w:r>
          </w:p>
        </w:tc>
        <w:tc>
          <w:tcPr>
            <w:tcW w:w="426" w:type="pct"/>
            <w:tcBorders>
              <w:top w:val="nil"/>
              <w:left w:val="nil"/>
              <w:bottom w:val="nil"/>
              <w:right w:val="nil"/>
            </w:tcBorders>
            <w:vAlign w:val="center"/>
          </w:tcPr>
          <w:p w14:paraId="2529DBE7" w14:textId="5375D7AF" w:rsidR="00C01F59"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77.6</w:t>
            </w:r>
          </w:p>
        </w:tc>
        <w:tc>
          <w:tcPr>
            <w:tcW w:w="396" w:type="pct"/>
            <w:tcBorders>
              <w:top w:val="nil"/>
              <w:left w:val="nil"/>
              <w:bottom w:val="nil"/>
            </w:tcBorders>
            <w:vAlign w:val="center"/>
          </w:tcPr>
          <w:p w14:paraId="51E5F1EE" w14:textId="243E499C" w:rsidR="00C01F59" w:rsidRPr="00D338DE" w:rsidRDefault="00787059" w:rsidP="00BE137F">
            <w:pPr>
              <w:spacing w:line="276" w:lineRule="auto"/>
              <w:jc w:val="center"/>
              <w:rPr>
                <w:rFonts w:ascii="Arial" w:hAnsi="Arial" w:cs="Arial"/>
                <w:sz w:val="22"/>
                <w:szCs w:val="22"/>
                <w:lang w:val="en-GB"/>
              </w:rPr>
            </w:pPr>
            <w:r w:rsidRPr="00D338DE">
              <w:rPr>
                <w:rFonts w:ascii="Arial" w:hAnsi="Arial" w:cs="Arial"/>
                <w:sz w:val="22"/>
                <w:szCs w:val="22"/>
                <w:lang w:val="en-GB"/>
              </w:rPr>
              <w:t>144.9</w:t>
            </w:r>
          </w:p>
        </w:tc>
      </w:tr>
      <w:tr w:rsidR="00C01F59" w:rsidRPr="00D338DE" w14:paraId="176B8839" w14:textId="77777777" w:rsidTr="00FB4FDD">
        <w:trPr>
          <w:trHeight w:val="70"/>
        </w:trPr>
        <w:tc>
          <w:tcPr>
            <w:tcW w:w="967" w:type="pct"/>
            <w:tcBorders>
              <w:top w:val="nil"/>
              <w:left w:val="nil"/>
              <w:bottom w:val="single" w:sz="4" w:space="0" w:color="auto"/>
              <w:right w:val="nil"/>
            </w:tcBorders>
            <w:vAlign w:val="center"/>
          </w:tcPr>
          <w:p w14:paraId="0E268FE4" w14:textId="77777777" w:rsidR="005D677E" w:rsidRPr="00D338DE" w:rsidRDefault="005D677E" w:rsidP="00BE137F">
            <w:pPr>
              <w:spacing w:line="276" w:lineRule="auto"/>
              <w:jc w:val="center"/>
              <w:rPr>
                <w:rFonts w:ascii="Arial" w:hAnsi="Arial" w:cs="Arial"/>
                <w:sz w:val="22"/>
                <w:szCs w:val="22"/>
                <w:lang w:val="en-GB"/>
              </w:rPr>
            </w:pPr>
          </w:p>
        </w:tc>
        <w:tc>
          <w:tcPr>
            <w:tcW w:w="965" w:type="pct"/>
            <w:tcBorders>
              <w:top w:val="nil"/>
              <w:left w:val="nil"/>
              <w:bottom w:val="single" w:sz="4" w:space="0" w:color="auto"/>
              <w:right w:val="nil"/>
            </w:tcBorders>
            <w:vAlign w:val="center"/>
          </w:tcPr>
          <w:p w14:paraId="786AD19A" w14:textId="77777777" w:rsidR="005D677E" w:rsidRPr="00D338DE" w:rsidRDefault="005D677E" w:rsidP="00BE137F">
            <w:pPr>
              <w:spacing w:line="276" w:lineRule="auto"/>
              <w:jc w:val="center"/>
              <w:rPr>
                <w:rFonts w:ascii="Arial" w:hAnsi="Arial" w:cs="Arial"/>
                <w:sz w:val="22"/>
                <w:szCs w:val="22"/>
                <w:lang w:val="en-GB"/>
              </w:rPr>
            </w:pPr>
          </w:p>
        </w:tc>
        <w:tc>
          <w:tcPr>
            <w:tcW w:w="443" w:type="pct"/>
            <w:vMerge/>
            <w:tcBorders>
              <w:left w:val="nil"/>
              <w:bottom w:val="single" w:sz="4" w:space="0" w:color="auto"/>
              <w:right w:val="nil"/>
            </w:tcBorders>
            <w:vAlign w:val="center"/>
          </w:tcPr>
          <w:p w14:paraId="10CF3526" w14:textId="77777777" w:rsidR="005D677E" w:rsidRPr="00D338DE" w:rsidRDefault="005D677E" w:rsidP="00BE137F">
            <w:pPr>
              <w:spacing w:line="276" w:lineRule="auto"/>
              <w:jc w:val="center"/>
              <w:rPr>
                <w:rFonts w:ascii="Arial" w:hAnsi="Arial" w:cs="Arial"/>
                <w:sz w:val="22"/>
                <w:szCs w:val="22"/>
                <w:lang w:val="en-GB"/>
              </w:rPr>
            </w:pPr>
          </w:p>
        </w:tc>
        <w:tc>
          <w:tcPr>
            <w:tcW w:w="523" w:type="pct"/>
            <w:vMerge/>
            <w:tcBorders>
              <w:left w:val="nil"/>
              <w:bottom w:val="single" w:sz="4" w:space="0" w:color="auto"/>
              <w:right w:val="nil"/>
            </w:tcBorders>
            <w:vAlign w:val="center"/>
          </w:tcPr>
          <w:p w14:paraId="34F7EE7E" w14:textId="731F3F60" w:rsidR="005D677E" w:rsidRPr="00D338DE" w:rsidRDefault="005D677E" w:rsidP="00BE137F">
            <w:pPr>
              <w:spacing w:line="276" w:lineRule="auto"/>
              <w:jc w:val="center"/>
              <w:rPr>
                <w:rFonts w:ascii="Arial" w:hAnsi="Arial" w:cs="Arial"/>
                <w:sz w:val="22"/>
                <w:szCs w:val="22"/>
                <w:lang w:val="en-GB"/>
              </w:rPr>
            </w:pPr>
          </w:p>
        </w:tc>
        <w:tc>
          <w:tcPr>
            <w:tcW w:w="879" w:type="pct"/>
            <w:tcBorders>
              <w:top w:val="nil"/>
              <w:left w:val="nil"/>
              <w:bottom w:val="single" w:sz="4" w:space="0" w:color="auto"/>
              <w:right w:val="nil"/>
            </w:tcBorders>
            <w:vAlign w:val="center"/>
          </w:tcPr>
          <w:p w14:paraId="268520D5" w14:textId="77777777" w:rsidR="005D677E" w:rsidRPr="00D338DE" w:rsidRDefault="005D677E" w:rsidP="00BE137F">
            <w:pPr>
              <w:spacing w:line="276" w:lineRule="auto"/>
              <w:jc w:val="center"/>
              <w:rPr>
                <w:rFonts w:ascii="Arial" w:hAnsi="Arial" w:cs="Arial"/>
                <w:sz w:val="22"/>
                <w:szCs w:val="22"/>
                <w:lang w:val="en-GB"/>
              </w:rPr>
            </w:pPr>
          </w:p>
        </w:tc>
        <w:tc>
          <w:tcPr>
            <w:tcW w:w="400" w:type="pct"/>
            <w:tcBorders>
              <w:top w:val="nil"/>
              <w:left w:val="nil"/>
              <w:bottom w:val="single" w:sz="4" w:space="0" w:color="auto"/>
              <w:right w:val="nil"/>
            </w:tcBorders>
            <w:vAlign w:val="center"/>
          </w:tcPr>
          <w:p w14:paraId="5C4942AD" w14:textId="1BDECBBD" w:rsidR="005D677E"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48</w:t>
            </w:r>
          </w:p>
        </w:tc>
        <w:tc>
          <w:tcPr>
            <w:tcW w:w="426" w:type="pct"/>
            <w:tcBorders>
              <w:top w:val="nil"/>
              <w:left w:val="nil"/>
              <w:bottom w:val="single" w:sz="4" w:space="0" w:color="auto"/>
              <w:right w:val="nil"/>
            </w:tcBorders>
            <w:vAlign w:val="center"/>
          </w:tcPr>
          <w:p w14:paraId="018FC2A4" w14:textId="4F3AFFA2" w:rsidR="005D677E" w:rsidRPr="00D338DE" w:rsidRDefault="00060F3C" w:rsidP="00BE137F">
            <w:pPr>
              <w:spacing w:line="276" w:lineRule="auto"/>
              <w:jc w:val="center"/>
              <w:rPr>
                <w:rFonts w:ascii="Arial" w:hAnsi="Arial" w:cs="Arial"/>
                <w:sz w:val="22"/>
                <w:szCs w:val="22"/>
                <w:lang w:val="en-GB"/>
              </w:rPr>
            </w:pPr>
            <w:r w:rsidRPr="00D338DE">
              <w:rPr>
                <w:rFonts w:ascii="Arial" w:hAnsi="Arial" w:cs="Arial"/>
                <w:sz w:val="22"/>
                <w:szCs w:val="22"/>
                <w:lang w:val="en-GB"/>
              </w:rPr>
              <w:t>78.1</w:t>
            </w:r>
          </w:p>
        </w:tc>
        <w:tc>
          <w:tcPr>
            <w:tcW w:w="396" w:type="pct"/>
            <w:tcBorders>
              <w:top w:val="nil"/>
              <w:left w:val="nil"/>
              <w:bottom w:val="single" w:sz="4" w:space="0" w:color="auto"/>
            </w:tcBorders>
            <w:vAlign w:val="center"/>
          </w:tcPr>
          <w:p w14:paraId="032AAE40" w14:textId="5629D3FA" w:rsidR="005D677E" w:rsidRPr="00D338DE" w:rsidRDefault="004A2A12" w:rsidP="00BE137F">
            <w:pPr>
              <w:spacing w:line="276" w:lineRule="auto"/>
              <w:jc w:val="center"/>
              <w:rPr>
                <w:rFonts w:ascii="Arial" w:hAnsi="Arial" w:cs="Arial"/>
                <w:sz w:val="22"/>
                <w:szCs w:val="22"/>
                <w:lang w:val="en-GB"/>
              </w:rPr>
            </w:pPr>
            <w:r w:rsidRPr="00D338DE">
              <w:rPr>
                <w:rFonts w:ascii="Arial" w:hAnsi="Arial" w:cs="Arial"/>
                <w:sz w:val="22"/>
                <w:szCs w:val="22"/>
                <w:lang w:val="en-GB"/>
              </w:rPr>
              <w:t>145.9</w:t>
            </w:r>
          </w:p>
        </w:tc>
      </w:tr>
      <w:tr w:rsidR="00FB4FDD" w:rsidRPr="00D338DE" w14:paraId="30E58B7A" w14:textId="77777777" w:rsidTr="00FB4FDD">
        <w:trPr>
          <w:trHeight w:val="70"/>
        </w:trPr>
        <w:tc>
          <w:tcPr>
            <w:tcW w:w="967" w:type="pct"/>
            <w:tcBorders>
              <w:top w:val="single" w:sz="4" w:space="0" w:color="auto"/>
              <w:left w:val="nil"/>
              <w:bottom w:val="nil"/>
              <w:right w:val="nil"/>
            </w:tcBorders>
            <w:vAlign w:val="center"/>
          </w:tcPr>
          <w:p w14:paraId="6375367B" w14:textId="77777777" w:rsidR="00FB4FDD" w:rsidRPr="00D338DE" w:rsidRDefault="00FB4FDD" w:rsidP="00BE137F">
            <w:pPr>
              <w:spacing w:line="276" w:lineRule="auto"/>
              <w:jc w:val="center"/>
              <w:rPr>
                <w:rFonts w:ascii="Arial" w:hAnsi="Arial" w:cs="Arial"/>
                <w:sz w:val="22"/>
                <w:szCs w:val="22"/>
                <w:lang w:val="en-GB"/>
              </w:rPr>
            </w:pPr>
          </w:p>
        </w:tc>
        <w:tc>
          <w:tcPr>
            <w:tcW w:w="965" w:type="pct"/>
            <w:tcBorders>
              <w:top w:val="single" w:sz="4" w:space="0" w:color="auto"/>
              <w:left w:val="nil"/>
              <w:bottom w:val="nil"/>
              <w:right w:val="nil"/>
            </w:tcBorders>
            <w:vAlign w:val="center"/>
          </w:tcPr>
          <w:p w14:paraId="22B7E76D" w14:textId="77777777" w:rsidR="00FB4FDD" w:rsidRPr="00D338DE" w:rsidRDefault="00FB4FDD" w:rsidP="00BE137F">
            <w:pPr>
              <w:spacing w:line="276" w:lineRule="auto"/>
              <w:jc w:val="center"/>
              <w:rPr>
                <w:rFonts w:ascii="Arial" w:hAnsi="Arial" w:cs="Arial"/>
                <w:sz w:val="22"/>
                <w:szCs w:val="22"/>
                <w:lang w:val="en-GB"/>
              </w:rPr>
            </w:pPr>
          </w:p>
        </w:tc>
        <w:tc>
          <w:tcPr>
            <w:tcW w:w="443" w:type="pct"/>
            <w:tcBorders>
              <w:top w:val="single" w:sz="4" w:space="0" w:color="auto"/>
              <w:left w:val="nil"/>
              <w:bottom w:val="nil"/>
              <w:right w:val="nil"/>
            </w:tcBorders>
            <w:vAlign w:val="center"/>
          </w:tcPr>
          <w:p w14:paraId="0435F2CE" w14:textId="77777777" w:rsidR="00FB4FDD" w:rsidRPr="00D338DE" w:rsidRDefault="00FB4FDD" w:rsidP="00BE137F">
            <w:pPr>
              <w:spacing w:line="276" w:lineRule="auto"/>
              <w:jc w:val="center"/>
              <w:rPr>
                <w:rFonts w:ascii="Arial" w:hAnsi="Arial" w:cs="Arial"/>
                <w:sz w:val="22"/>
                <w:szCs w:val="22"/>
                <w:lang w:val="en-GB"/>
              </w:rPr>
            </w:pPr>
          </w:p>
        </w:tc>
        <w:tc>
          <w:tcPr>
            <w:tcW w:w="523" w:type="pct"/>
            <w:tcBorders>
              <w:top w:val="single" w:sz="4" w:space="0" w:color="auto"/>
              <w:left w:val="nil"/>
              <w:bottom w:val="nil"/>
              <w:right w:val="nil"/>
            </w:tcBorders>
            <w:vAlign w:val="center"/>
          </w:tcPr>
          <w:p w14:paraId="24B070C6" w14:textId="77777777" w:rsidR="00FB4FDD" w:rsidRPr="00D338DE" w:rsidRDefault="00FB4FDD" w:rsidP="00BE137F">
            <w:pPr>
              <w:spacing w:line="276" w:lineRule="auto"/>
              <w:jc w:val="center"/>
              <w:rPr>
                <w:rFonts w:ascii="Arial" w:hAnsi="Arial" w:cs="Arial"/>
                <w:sz w:val="22"/>
                <w:szCs w:val="22"/>
                <w:lang w:val="en-GB"/>
              </w:rPr>
            </w:pPr>
          </w:p>
        </w:tc>
        <w:tc>
          <w:tcPr>
            <w:tcW w:w="879" w:type="pct"/>
            <w:tcBorders>
              <w:top w:val="single" w:sz="4" w:space="0" w:color="auto"/>
              <w:left w:val="nil"/>
              <w:bottom w:val="nil"/>
              <w:right w:val="nil"/>
            </w:tcBorders>
            <w:vAlign w:val="center"/>
          </w:tcPr>
          <w:p w14:paraId="1FE32EA7" w14:textId="77777777" w:rsidR="00FB4FDD" w:rsidRPr="00D338DE" w:rsidRDefault="00FB4FDD" w:rsidP="00BE137F">
            <w:pPr>
              <w:spacing w:line="276" w:lineRule="auto"/>
              <w:jc w:val="center"/>
              <w:rPr>
                <w:rFonts w:ascii="Arial" w:hAnsi="Arial" w:cs="Arial"/>
                <w:sz w:val="22"/>
                <w:szCs w:val="22"/>
                <w:lang w:val="en-GB"/>
              </w:rPr>
            </w:pPr>
          </w:p>
        </w:tc>
        <w:tc>
          <w:tcPr>
            <w:tcW w:w="400" w:type="pct"/>
            <w:tcBorders>
              <w:top w:val="single" w:sz="4" w:space="0" w:color="auto"/>
              <w:left w:val="nil"/>
              <w:bottom w:val="nil"/>
              <w:right w:val="nil"/>
            </w:tcBorders>
            <w:vAlign w:val="center"/>
          </w:tcPr>
          <w:p w14:paraId="69818486" w14:textId="765CE986"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6</w:t>
            </w:r>
          </w:p>
        </w:tc>
        <w:tc>
          <w:tcPr>
            <w:tcW w:w="426" w:type="pct"/>
            <w:tcBorders>
              <w:top w:val="single" w:sz="4" w:space="0" w:color="auto"/>
              <w:left w:val="nil"/>
              <w:bottom w:val="nil"/>
              <w:right w:val="nil"/>
            </w:tcBorders>
            <w:vAlign w:val="center"/>
          </w:tcPr>
          <w:p w14:paraId="28C5E9F0" w14:textId="5C63329D"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82.9</w:t>
            </w:r>
          </w:p>
        </w:tc>
        <w:tc>
          <w:tcPr>
            <w:tcW w:w="396" w:type="pct"/>
            <w:tcBorders>
              <w:top w:val="single" w:sz="4" w:space="0" w:color="auto"/>
              <w:left w:val="nil"/>
              <w:bottom w:val="nil"/>
            </w:tcBorders>
            <w:vAlign w:val="center"/>
          </w:tcPr>
          <w:p w14:paraId="4BAC6D2F" w14:textId="6388F7A1" w:rsidR="00FB4FDD" w:rsidRPr="00D338DE" w:rsidRDefault="00790C31" w:rsidP="00BE137F">
            <w:pPr>
              <w:spacing w:line="276" w:lineRule="auto"/>
              <w:jc w:val="center"/>
              <w:rPr>
                <w:rFonts w:ascii="Arial" w:hAnsi="Arial" w:cs="Arial"/>
                <w:sz w:val="22"/>
                <w:szCs w:val="22"/>
                <w:lang w:val="en-GB"/>
              </w:rPr>
            </w:pPr>
            <w:r w:rsidRPr="00D338DE">
              <w:rPr>
                <w:rFonts w:ascii="Arial" w:hAnsi="Arial" w:cs="Arial"/>
                <w:sz w:val="22"/>
                <w:szCs w:val="22"/>
                <w:lang w:val="en-GB"/>
              </w:rPr>
              <w:t>148.3</w:t>
            </w:r>
          </w:p>
        </w:tc>
      </w:tr>
      <w:tr w:rsidR="00FB4FDD" w:rsidRPr="00D338DE" w14:paraId="140ED24B" w14:textId="77777777" w:rsidTr="00FB4FDD">
        <w:trPr>
          <w:trHeight w:val="70"/>
        </w:trPr>
        <w:tc>
          <w:tcPr>
            <w:tcW w:w="967" w:type="pct"/>
            <w:tcBorders>
              <w:top w:val="nil"/>
              <w:left w:val="nil"/>
              <w:bottom w:val="nil"/>
              <w:right w:val="nil"/>
            </w:tcBorders>
            <w:vAlign w:val="center"/>
          </w:tcPr>
          <w:p w14:paraId="71249445" w14:textId="5E9849B6"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0.0383</w:t>
            </w:r>
          </w:p>
        </w:tc>
        <w:tc>
          <w:tcPr>
            <w:tcW w:w="965" w:type="pct"/>
            <w:tcBorders>
              <w:top w:val="nil"/>
              <w:left w:val="nil"/>
              <w:bottom w:val="nil"/>
              <w:right w:val="nil"/>
            </w:tcBorders>
            <w:vAlign w:val="center"/>
          </w:tcPr>
          <w:p w14:paraId="235909D0" w14:textId="1C2E0915"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0.0113</w:t>
            </w:r>
          </w:p>
        </w:tc>
        <w:tc>
          <w:tcPr>
            <w:tcW w:w="443" w:type="pct"/>
            <w:tcBorders>
              <w:top w:val="nil"/>
              <w:left w:val="nil"/>
              <w:bottom w:val="nil"/>
              <w:right w:val="nil"/>
            </w:tcBorders>
            <w:vAlign w:val="center"/>
          </w:tcPr>
          <w:p w14:paraId="29DA3606" w14:textId="01B215B9"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1:1.5</w:t>
            </w:r>
          </w:p>
        </w:tc>
        <w:tc>
          <w:tcPr>
            <w:tcW w:w="523" w:type="pct"/>
            <w:tcBorders>
              <w:top w:val="nil"/>
              <w:left w:val="nil"/>
              <w:bottom w:val="nil"/>
              <w:right w:val="nil"/>
            </w:tcBorders>
            <w:vAlign w:val="center"/>
          </w:tcPr>
          <w:p w14:paraId="33574644" w14:textId="65389CF3"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0.3</w:t>
            </w:r>
          </w:p>
        </w:tc>
        <w:tc>
          <w:tcPr>
            <w:tcW w:w="879" w:type="pct"/>
            <w:tcBorders>
              <w:top w:val="nil"/>
              <w:left w:val="nil"/>
              <w:bottom w:val="nil"/>
              <w:right w:val="nil"/>
            </w:tcBorders>
            <w:vAlign w:val="center"/>
          </w:tcPr>
          <w:p w14:paraId="362F807C" w14:textId="0BF1662C" w:rsidR="00FB4FDD" w:rsidRPr="00D338DE" w:rsidRDefault="007706F7" w:rsidP="00BE137F">
            <w:pPr>
              <w:spacing w:line="276" w:lineRule="auto"/>
              <w:jc w:val="center"/>
              <w:rPr>
                <w:rFonts w:ascii="Arial" w:hAnsi="Arial" w:cs="Arial"/>
                <w:sz w:val="22"/>
                <w:szCs w:val="22"/>
                <w:lang w:val="en-GB"/>
              </w:rPr>
            </w:pPr>
            <w:r w:rsidRPr="00D338DE">
              <w:rPr>
                <w:rFonts w:ascii="Arial" w:hAnsi="Arial" w:cs="Arial"/>
                <w:sz w:val="22"/>
                <w:szCs w:val="22"/>
                <w:lang w:val="en-GB"/>
              </w:rPr>
              <w:t>22.0</w:t>
            </w:r>
          </w:p>
        </w:tc>
        <w:tc>
          <w:tcPr>
            <w:tcW w:w="400" w:type="pct"/>
            <w:tcBorders>
              <w:top w:val="nil"/>
              <w:left w:val="nil"/>
              <w:bottom w:val="nil"/>
              <w:right w:val="nil"/>
            </w:tcBorders>
            <w:vAlign w:val="center"/>
          </w:tcPr>
          <w:p w14:paraId="5760F075" w14:textId="6577B0BD"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24</w:t>
            </w:r>
          </w:p>
        </w:tc>
        <w:tc>
          <w:tcPr>
            <w:tcW w:w="426" w:type="pct"/>
            <w:tcBorders>
              <w:top w:val="nil"/>
              <w:left w:val="nil"/>
              <w:bottom w:val="nil"/>
              <w:right w:val="nil"/>
            </w:tcBorders>
            <w:vAlign w:val="center"/>
          </w:tcPr>
          <w:p w14:paraId="3CF5A96C" w14:textId="3574A118"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83.0</w:t>
            </w:r>
          </w:p>
        </w:tc>
        <w:tc>
          <w:tcPr>
            <w:tcW w:w="396" w:type="pct"/>
            <w:tcBorders>
              <w:top w:val="nil"/>
              <w:left w:val="nil"/>
              <w:bottom w:val="nil"/>
            </w:tcBorders>
            <w:vAlign w:val="center"/>
          </w:tcPr>
          <w:p w14:paraId="377163CF" w14:textId="590B0DD2" w:rsidR="00FB4FDD" w:rsidRPr="00D338DE" w:rsidRDefault="00790C31" w:rsidP="00BE137F">
            <w:pPr>
              <w:spacing w:line="276" w:lineRule="auto"/>
              <w:jc w:val="center"/>
              <w:rPr>
                <w:rFonts w:ascii="Arial" w:hAnsi="Arial" w:cs="Arial"/>
                <w:sz w:val="22"/>
                <w:szCs w:val="22"/>
                <w:lang w:val="en-GB"/>
              </w:rPr>
            </w:pPr>
            <w:r w:rsidRPr="00D338DE">
              <w:rPr>
                <w:rFonts w:ascii="Arial" w:hAnsi="Arial" w:cs="Arial"/>
                <w:sz w:val="22"/>
                <w:szCs w:val="22"/>
                <w:lang w:val="en-GB"/>
              </w:rPr>
              <w:t>148.4</w:t>
            </w:r>
          </w:p>
        </w:tc>
      </w:tr>
      <w:tr w:rsidR="00FB4FDD" w:rsidRPr="00D338DE" w14:paraId="3B72D7CA" w14:textId="77777777" w:rsidTr="00FB4FDD">
        <w:trPr>
          <w:trHeight w:val="70"/>
        </w:trPr>
        <w:tc>
          <w:tcPr>
            <w:tcW w:w="967" w:type="pct"/>
            <w:tcBorders>
              <w:top w:val="nil"/>
              <w:left w:val="nil"/>
              <w:bottom w:val="single" w:sz="4" w:space="0" w:color="auto"/>
              <w:right w:val="nil"/>
            </w:tcBorders>
            <w:vAlign w:val="center"/>
          </w:tcPr>
          <w:p w14:paraId="17A655C6" w14:textId="77777777" w:rsidR="00FB4FDD" w:rsidRPr="00D338DE" w:rsidRDefault="00FB4FDD" w:rsidP="00BE137F">
            <w:pPr>
              <w:spacing w:line="276" w:lineRule="auto"/>
              <w:jc w:val="center"/>
              <w:rPr>
                <w:rFonts w:ascii="Arial" w:hAnsi="Arial" w:cs="Arial"/>
                <w:sz w:val="22"/>
                <w:szCs w:val="22"/>
                <w:lang w:val="en-GB"/>
              </w:rPr>
            </w:pPr>
          </w:p>
        </w:tc>
        <w:tc>
          <w:tcPr>
            <w:tcW w:w="965" w:type="pct"/>
            <w:tcBorders>
              <w:top w:val="nil"/>
              <w:left w:val="nil"/>
              <w:bottom w:val="single" w:sz="4" w:space="0" w:color="auto"/>
              <w:right w:val="nil"/>
            </w:tcBorders>
            <w:vAlign w:val="center"/>
          </w:tcPr>
          <w:p w14:paraId="63354E31" w14:textId="77777777" w:rsidR="00FB4FDD" w:rsidRPr="00D338DE" w:rsidRDefault="00FB4FDD" w:rsidP="00BE137F">
            <w:pPr>
              <w:spacing w:line="276" w:lineRule="auto"/>
              <w:jc w:val="center"/>
              <w:rPr>
                <w:rFonts w:ascii="Arial" w:hAnsi="Arial" w:cs="Arial"/>
                <w:sz w:val="22"/>
                <w:szCs w:val="22"/>
                <w:lang w:val="en-GB"/>
              </w:rPr>
            </w:pPr>
          </w:p>
        </w:tc>
        <w:tc>
          <w:tcPr>
            <w:tcW w:w="443" w:type="pct"/>
            <w:tcBorders>
              <w:top w:val="nil"/>
              <w:left w:val="nil"/>
              <w:bottom w:val="single" w:sz="4" w:space="0" w:color="auto"/>
              <w:right w:val="nil"/>
            </w:tcBorders>
            <w:vAlign w:val="center"/>
          </w:tcPr>
          <w:p w14:paraId="0F058FA9" w14:textId="77777777" w:rsidR="00FB4FDD" w:rsidRPr="00D338DE" w:rsidRDefault="00FB4FDD" w:rsidP="00BE137F">
            <w:pPr>
              <w:spacing w:line="276" w:lineRule="auto"/>
              <w:jc w:val="center"/>
              <w:rPr>
                <w:rFonts w:ascii="Arial" w:hAnsi="Arial" w:cs="Arial"/>
                <w:sz w:val="22"/>
                <w:szCs w:val="22"/>
                <w:lang w:val="en-GB"/>
              </w:rPr>
            </w:pPr>
          </w:p>
        </w:tc>
        <w:tc>
          <w:tcPr>
            <w:tcW w:w="523" w:type="pct"/>
            <w:tcBorders>
              <w:top w:val="nil"/>
              <w:left w:val="nil"/>
              <w:bottom w:val="single" w:sz="4" w:space="0" w:color="auto"/>
              <w:right w:val="nil"/>
            </w:tcBorders>
            <w:vAlign w:val="center"/>
          </w:tcPr>
          <w:p w14:paraId="63650269" w14:textId="77777777" w:rsidR="00FB4FDD" w:rsidRPr="00D338DE" w:rsidRDefault="00FB4FDD" w:rsidP="00BE137F">
            <w:pPr>
              <w:spacing w:line="276" w:lineRule="auto"/>
              <w:jc w:val="center"/>
              <w:rPr>
                <w:rFonts w:ascii="Arial" w:hAnsi="Arial" w:cs="Arial"/>
                <w:sz w:val="22"/>
                <w:szCs w:val="22"/>
                <w:lang w:val="en-GB"/>
              </w:rPr>
            </w:pPr>
          </w:p>
        </w:tc>
        <w:tc>
          <w:tcPr>
            <w:tcW w:w="879" w:type="pct"/>
            <w:tcBorders>
              <w:top w:val="nil"/>
              <w:left w:val="nil"/>
              <w:bottom w:val="single" w:sz="4" w:space="0" w:color="auto"/>
              <w:right w:val="nil"/>
            </w:tcBorders>
            <w:vAlign w:val="center"/>
          </w:tcPr>
          <w:p w14:paraId="351A62F1" w14:textId="77777777" w:rsidR="00FB4FDD" w:rsidRPr="00D338DE" w:rsidRDefault="00FB4FDD" w:rsidP="00BE137F">
            <w:pPr>
              <w:spacing w:line="276" w:lineRule="auto"/>
              <w:jc w:val="center"/>
              <w:rPr>
                <w:rFonts w:ascii="Arial" w:hAnsi="Arial" w:cs="Arial"/>
                <w:sz w:val="22"/>
                <w:szCs w:val="22"/>
                <w:lang w:val="en-GB"/>
              </w:rPr>
            </w:pPr>
          </w:p>
        </w:tc>
        <w:tc>
          <w:tcPr>
            <w:tcW w:w="400" w:type="pct"/>
            <w:tcBorders>
              <w:top w:val="nil"/>
              <w:left w:val="nil"/>
              <w:bottom w:val="single" w:sz="4" w:space="0" w:color="auto"/>
              <w:right w:val="nil"/>
            </w:tcBorders>
            <w:vAlign w:val="center"/>
          </w:tcPr>
          <w:p w14:paraId="50528780" w14:textId="3BC434A0"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48</w:t>
            </w:r>
          </w:p>
        </w:tc>
        <w:tc>
          <w:tcPr>
            <w:tcW w:w="426" w:type="pct"/>
            <w:tcBorders>
              <w:top w:val="nil"/>
              <w:left w:val="nil"/>
              <w:bottom w:val="single" w:sz="4" w:space="0" w:color="auto"/>
              <w:right w:val="nil"/>
            </w:tcBorders>
            <w:vAlign w:val="center"/>
          </w:tcPr>
          <w:p w14:paraId="09250C13" w14:textId="59393F4F"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82.8</w:t>
            </w:r>
          </w:p>
        </w:tc>
        <w:tc>
          <w:tcPr>
            <w:tcW w:w="396" w:type="pct"/>
            <w:tcBorders>
              <w:top w:val="nil"/>
              <w:left w:val="nil"/>
              <w:bottom w:val="single" w:sz="4" w:space="0" w:color="auto"/>
            </w:tcBorders>
            <w:vAlign w:val="center"/>
          </w:tcPr>
          <w:p w14:paraId="6D4CEED2" w14:textId="0079B899" w:rsidR="00FB4FDD" w:rsidRPr="00D338DE" w:rsidRDefault="00790C31" w:rsidP="00BE137F">
            <w:pPr>
              <w:spacing w:line="276" w:lineRule="auto"/>
              <w:jc w:val="center"/>
              <w:rPr>
                <w:rFonts w:ascii="Arial" w:hAnsi="Arial" w:cs="Arial"/>
                <w:sz w:val="22"/>
                <w:szCs w:val="22"/>
                <w:lang w:val="en-GB"/>
              </w:rPr>
            </w:pPr>
            <w:r w:rsidRPr="00D338DE">
              <w:rPr>
                <w:rFonts w:ascii="Arial" w:hAnsi="Arial" w:cs="Arial"/>
                <w:sz w:val="22"/>
                <w:szCs w:val="22"/>
                <w:lang w:val="en-GB"/>
              </w:rPr>
              <w:t>148.1</w:t>
            </w:r>
          </w:p>
        </w:tc>
      </w:tr>
      <w:tr w:rsidR="00FB4FDD" w:rsidRPr="00D338DE" w14:paraId="30ECA418" w14:textId="77777777" w:rsidTr="00FB4FDD">
        <w:trPr>
          <w:trHeight w:val="70"/>
        </w:trPr>
        <w:tc>
          <w:tcPr>
            <w:tcW w:w="967" w:type="pct"/>
            <w:tcBorders>
              <w:top w:val="single" w:sz="4" w:space="0" w:color="auto"/>
              <w:left w:val="nil"/>
              <w:bottom w:val="nil"/>
              <w:right w:val="nil"/>
            </w:tcBorders>
            <w:vAlign w:val="center"/>
          </w:tcPr>
          <w:p w14:paraId="3FCD30A2" w14:textId="77777777" w:rsidR="00FB4FDD" w:rsidRPr="00D338DE" w:rsidRDefault="00FB4FDD" w:rsidP="00BE137F">
            <w:pPr>
              <w:spacing w:line="276" w:lineRule="auto"/>
              <w:jc w:val="center"/>
              <w:rPr>
                <w:rFonts w:ascii="Arial" w:hAnsi="Arial" w:cs="Arial"/>
                <w:sz w:val="22"/>
                <w:szCs w:val="22"/>
                <w:lang w:val="en-GB"/>
              </w:rPr>
            </w:pPr>
          </w:p>
        </w:tc>
        <w:tc>
          <w:tcPr>
            <w:tcW w:w="965" w:type="pct"/>
            <w:tcBorders>
              <w:top w:val="single" w:sz="4" w:space="0" w:color="auto"/>
              <w:left w:val="nil"/>
              <w:bottom w:val="nil"/>
              <w:right w:val="nil"/>
            </w:tcBorders>
            <w:vAlign w:val="center"/>
          </w:tcPr>
          <w:p w14:paraId="3DCF7EEF" w14:textId="77777777" w:rsidR="00FB4FDD" w:rsidRPr="00D338DE" w:rsidRDefault="00FB4FDD" w:rsidP="00BE137F">
            <w:pPr>
              <w:spacing w:line="276" w:lineRule="auto"/>
              <w:jc w:val="center"/>
              <w:rPr>
                <w:rFonts w:ascii="Arial" w:hAnsi="Arial" w:cs="Arial"/>
                <w:sz w:val="22"/>
                <w:szCs w:val="22"/>
                <w:lang w:val="en-GB"/>
              </w:rPr>
            </w:pPr>
          </w:p>
        </w:tc>
        <w:tc>
          <w:tcPr>
            <w:tcW w:w="443" w:type="pct"/>
            <w:tcBorders>
              <w:top w:val="single" w:sz="4" w:space="0" w:color="auto"/>
              <w:left w:val="nil"/>
              <w:bottom w:val="nil"/>
              <w:right w:val="nil"/>
            </w:tcBorders>
            <w:vAlign w:val="center"/>
          </w:tcPr>
          <w:p w14:paraId="5C45669F" w14:textId="77777777" w:rsidR="00FB4FDD" w:rsidRPr="00D338DE" w:rsidRDefault="00FB4FDD" w:rsidP="00BE137F">
            <w:pPr>
              <w:spacing w:line="276" w:lineRule="auto"/>
              <w:jc w:val="center"/>
              <w:rPr>
                <w:rFonts w:ascii="Arial" w:hAnsi="Arial" w:cs="Arial"/>
                <w:sz w:val="22"/>
                <w:szCs w:val="22"/>
                <w:lang w:val="en-GB"/>
              </w:rPr>
            </w:pPr>
          </w:p>
        </w:tc>
        <w:tc>
          <w:tcPr>
            <w:tcW w:w="523" w:type="pct"/>
            <w:tcBorders>
              <w:top w:val="single" w:sz="4" w:space="0" w:color="auto"/>
              <w:left w:val="nil"/>
              <w:bottom w:val="nil"/>
              <w:right w:val="nil"/>
            </w:tcBorders>
            <w:vAlign w:val="center"/>
          </w:tcPr>
          <w:p w14:paraId="6D7ECCC2" w14:textId="77777777" w:rsidR="00FB4FDD" w:rsidRPr="00D338DE" w:rsidRDefault="00FB4FDD" w:rsidP="00BE137F">
            <w:pPr>
              <w:spacing w:line="276" w:lineRule="auto"/>
              <w:jc w:val="center"/>
              <w:rPr>
                <w:rFonts w:ascii="Arial" w:hAnsi="Arial" w:cs="Arial"/>
                <w:sz w:val="22"/>
                <w:szCs w:val="22"/>
                <w:lang w:val="en-GB"/>
              </w:rPr>
            </w:pPr>
          </w:p>
        </w:tc>
        <w:tc>
          <w:tcPr>
            <w:tcW w:w="879" w:type="pct"/>
            <w:tcBorders>
              <w:top w:val="single" w:sz="4" w:space="0" w:color="auto"/>
              <w:left w:val="nil"/>
              <w:bottom w:val="nil"/>
              <w:right w:val="nil"/>
            </w:tcBorders>
            <w:vAlign w:val="center"/>
          </w:tcPr>
          <w:p w14:paraId="34821701" w14:textId="77777777" w:rsidR="00FB4FDD" w:rsidRPr="00D338DE" w:rsidRDefault="00FB4FDD" w:rsidP="00BE137F">
            <w:pPr>
              <w:spacing w:line="276" w:lineRule="auto"/>
              <w:jc w:val="center"/>
              <w:rPr>
                <w:rFonts w:ascii="Arial" w:hAnsi="Arial" w:cs="Arial"/>
                <w:sz w:val="22"/>
                <w:szCs w:val="22"/>
                <w:lang w:val="en-GB"/>
              </w:rPr>
            </w:pPr>
          </w:p>
        </w:tc>
        <w:tc>
          <w:tcPr>
            <w:tcW w:w="400" w:type="pct"/>
            <w:tcBorders>
              <w:top w:val="single" w:sz="4" w:space="0" w:color="auto"/>
              <w:left w:val="nil"/>
              <w:bottom w:val="nil"/>
              <w:right w:val="nil"/>
            </w:tcBorders>
            <w:vAlign w:val="center"/>
          </w:tcPr>
          <w:p w14:paraId="7DB943D2" w14:textId="7123C287"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6</w:t>
            </w:r>
          </w:p>
        </w:tc>
        <w:tc>
          <w:tcPr>
            <w:tcW w:w="426" w:type="pct"/>
            <w:tcBorders>
              <w:top w:val="single" w:sz="4" w:space="0" w:color="auto"/>
              <w:left w:val="nil"/>
              <w:bottom w:val="nil"/>
              <w:right w:val="nil"/>
            </w:tcBorders>
            <w:vAlign w:val="center"/>
          </w:tcPr>
          <w:p w14:paraId="476BD3E9" w14:textId="6A816D68"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88.6</w:t>
            </w:r>
          </w:p>
        </w:tc>
        <w:tc>
          <w:tcPr>
            <w:tcW w:w="396" w:type="pct"/>
            <w:tcBorders>
              <w:top w:val="single" w:sz="4" w:space="0" w:color="auto"/>
              <w:left w:val="nil"/>
              <w:bottom w:val="nil"/>
            </w:tcBorders>
            <w:vAlign w:val="center"/>
          </w:tcPr>
          <w:p w14:paraId="0EAD7EF8" w14:textId="578A089B" w:rsidR="00FB4FDD" w:rsidRPr="00D338DE" w:rsidRDefault="00790C31" w:rsidP="00BE137F">
            <w:pPr>
              <w:spacing w:line="276" w:lineRule="auto"/>
              <w:jc w:val="center"/>
              <w:rPr>
                <w:rFonts w:ascii="Arial" w:hAnsi="Arial" w:cs="Arial"/>
                <w:sz w:val="22"/>
                <w:szCs w:val="22"/>
                <w:lang w:val="en-GB"/>
              </w:rPr>
            </w:pPr>
            <w:r w:rsidRPr="00D338DE">
              <w:rPr>
                <w:rFonts w:ascii="Arial" w:hAnsi="Arial" w:cs="Arial"/>
                <w:sz w:val="22"/>
                <w:szCs w:val="22"/>
                <w:lang w:val="en-GB"/>
              </w:rPr>
              <w:t>127.0</w:t>
            </w:r>
          </w:p>
        </w:tc>
      </w:tr>
      <w:tr w:rsidR="00FB4FDD" w:rsidRPr="00D338DE" w14:paraId="10504E5A" w14:textId="77777777" w:rsidTr="00FB4FDD">
        <w:trPr>
          <w:trHeight w:val="70"/>
        </w:trPr>
        <w:tc>
          <w:tcPr>
            <w:tcW w:w="967" w:type="pct"/>
            <w:tcBorders>
              <w:top w:val="nil"/>
              <w:left w:val="nil"/>
              <w:bottom w:val="nil"/>
              <w:right w:val="nil"/>
            </w:tcBorders>
            <w:vAlign w:val="center"/>
          </w:tcPr>
          <w:p w14:paraId="016008CF" w14:textId="60D043FC"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0.0307</w:t>
            </w:r>
          </w:p>
        </w:tc>
        <w:tc>
          <w:tcPr>
            <w:tcW w:w="965" w:type="pct"/>
            <w:tcBorders>
              <w:top w:val="nil"/>
              <w:left w:val="nil"/>
              <w:bottom w:val="nil"/>
              <w:right w:val="nil"/>
            </w:tcBorders>
            <w:vAlign w:val="center"/>
          </w:tcPr>
          <w:p w14:paraId="5C3EA9BD" w14:textId="2ED3E594"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0.0093</w:t>
            </w:r>
          </w:p>
        </w:tc>
        <w:tc>
          <w:tcPr>
            <w:tcW w:w="443" w:type="pct"/>
            <w:tcBorders>
              <w:top w:val="nil"/>
              <w:left w:val="nil"/>
              <w:bottom w:val="nil"/>
              <w:right w:val="nil"/>
            </w:tcBorders>
            <w:vAlign w:val="center"/>
          </w:tcPr>
          <w:p w14:paraId="6B02AEDF" w14:textId="27F81600"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1:1.5</w:t>
            </w:r>
          </w:p>
        </w:tc>
        <w:tc>
          <w:tcPr>
            <w:tcW w:w="523" w:type="pct"/>
            <w:tcBorders>
              <w:top w:val="nil"/>
              <w:left w:val="nil"/>
              <w:bottom w:val="nil"/>
              <w:right w:val="nil"/>
            </w:tcBorders>
            <w:vAlign w:val="center"/>
          </w:tcPr>
          <w:p w14:paraId="60FB85F0" w14:textId="47EA0E89"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0.3</w:t>
            </w:r>
          </w:p>
        </w:tc>
        <w:tc>
          <w:tcPr>
            <w:tcW w:w="879" w:type="pct"/>
            <w:tcBorders>
              <w:top w:val="nil"/>
              <w:left w:val="nil"/>
              <w:bottom w:val="nil"/>
              <w:right w:val="nil"/>
            </w:tcBorders>
            <w:vAlign w:val="center"/>
          </w:tcPr>
          <w:p w14:paraId="2C4E3BCE" w14:textId="5A8E241F" w:rsidR="00FB4FDD" w:rsidRPr="00D338DE" w:rsidRDefault="007706F7" w:rsidP="00BE137F">
            <w:pPr>
              <w:spacing w:line="276" w:lineRule="auto"/>
              <w:jc w:val="center"/>
              <w:rPr>
                <w:rFonts w:ascii="Arial" w:hAnsi="Arial" w:cs="Arial"/>
                <w:sz w:val="22"/>
                <w:szCs w:val="22"/>
                <w:lang w:val="en-GB"/>
              </w:rPr>
            </w:pPr>
            <w:r w:rsidRPr="00D338DE">
              <w:rPr>
                <w:rFonts w:ascii="Arial" w:hAnsi="Arial" w:cs="Arial"/>
                <w:sz w:val="22"/>
                <w:szCs w:val="22"/>
                <w:lang w:val="en-GB"/>
              </w:rPr>
              <w:t>27.5</w:t>
            </w:r>
          </w:p>
        </w:tc>
        <w:tc>
          <w:tcPr>
            <w:tcW w:w="400" w:type="pct"/>
            <w:tcBorders>
              <w:top w:val="nil"/>
              <w:left w:val="nil"/>
              <w:bottom w:val="nil"/>
              <w:right w:val="nil"/>
            </w:tcBorders>
            <w:vAlign w:val="center"/>
          </w:tcPr>
          <w:p w14:paraId="50590BBA" w14:textId="03EA9E2C"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24</w:t>
            </w:r>
          </w:p>
        </w:tc>
        <w:tc>
          <w:tcPr>
            <w:tcW w:w="426" w:type="pct"/>
            <w:tcBorders>
              <w:top w:val="nil"/>
              <w:left w:val="nil"/>
              <w:bottom w:val="nil"/>
              <w:right w:val="nil"/>
            </w:tcBorders>
            <w:vAlign w:val="center"/>
          </w:tcPr>
          <w:p w14:paraId="0323B9C3" w14:textId="3BE785F3"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89.0</w:t>
            </w:r>
          </w:p>
        </w:tc>
        <w:tc>
          <w:tcPr>
            <w:tcW w:w="396" w:type="pct"/>
            <w:tcBorders>
              <w:top w:val="nil"/>
              <w:left w:val="nil"/>
              <w:bottom w:val="nil"/>
            </w:tcBorders>
            <w:vAlign w:val="center"/>
          </w:tcPr>
          <w:p w14:paraId="0C9A237E" w14:textId="7226A4F5" w:rsidR="00FB4FDD" w:rsidRPr="00D338DE" w:rsidRDefault="00790C31" w:rsidP="00BE137F">
            <w:pPr>
              <w:spacing w:line="276" w:lineRule="auto"/>
              <w:jc w:val="center"/>
              <w:rPr>
                <w:rFonts w:ascii="Arial" w:hAnsi="Arial" w:cs="Arial"/>
                <w:sz w:val="22"/>
                <w:szCs w:val="22"/>
                <w:lang w:val="en-GB"/>
              </w:rPr>
            </w:pPr>
            <w:r w:rsidRPr="00D338DE">
              <w:rPr>
                <w:rFonts w:ascii="Arial" w:hAnsi="Arial" w:cs="Arial"/>
                <w:sz w:val="22"/>
                <w:szCs w:val="22"/>
                <w:lang w:val="en-GB"/>
              </w:rPr>
              <w:t>127.6</w:t>
            </w:r>
          </w:p>
        </w:tc>
      </w:tr>
      <w:tr w:rsidR="00FB4FDD" w:rsidRPr="00D338DE" w14:paraId="3BC0FA4B" w14:textId="77777777" w:rsidTr="00FB4FDD">
        <w:trPr>
          <w:trHeight w:val="70"/>
        </w:trPr>
        <w:tc>
          <w:tcPr>
            <w:tcW w:w="967" w:type="pct"/>
            <w:tcBorders>
              <w:top w:val="nil"/>
              <w:left w:val="nil"/>
              <w:bottom w:val="single" w:sz="4" w:space="0" w:color="auto"/>
              <w:right w:val="nil"/>
            </w:tcBorders>
            <w:vAlign w:val="center"/>
          </w:tcPr>
          <w:p w14:paraId="73DA984B" w14:textId="77777777" w:rsidR="00FB4FDD" w:rsidRPr="00D338DE" w:rsidRDefault="00FB4FDD" w:rsidP="00BE137F">
            <w:pPr>
              <w:spacing w:line="276" w:lineRule="auto"/>
              <w:jc w:val="center"/>
              <w:rPr>
                <w:rFonts w:ascii="Arial" w:hAnsi="Arial" w:cs="Arial"/>
                <w:sz w:val="22"/>
                <w:szCs w:val="22"/>
                <w:lang w:val="en-GB"/>
              </w:rPr>
            </w:pPr>
          </w:p>
        </w:tc>
        <w:tc>
          <w:tcPr>
            <w:tcW w:w="965" w:type="pct"/>
            <w:tcBorders>
              <w:top w:val="nil"/>
              <w:left w:val="nil"/>
              <w:bottom w:val="single" w:sz="4" w:space="0" w:color="auto"/>
              <w:right w:val="nil"/>
            </w:tcBorders>
            <w:vAlign w:val="center"/>
          </w:tcPr>
          <w:p w14:paraId="24115C63" w14:textId="77777777" w:rsidR="00FB4FDD" w:rsidRPr="00D338DE" w:rsidRDefault="00FB4FDD" w:rsidP="00BE137F">
            <w:pPr>
              <w:spacing w:line="276" w:lineRule="auto"/>
              <w:jc w:val="center"/>
              <w:rPr>
                <w:rFonts w:ascii="Arial" w:hAnsi="Arial" w:cs="Arial"/>
                <w:sz w:val="22"/>
                <w:szCs w:val="22"/>
                <w:lang w:val="en-GB"/>
              </w:rPr>
            </w:pPr>
          </w:p>
        </w:tc>
        <w:tc>
          <w:tcPr>
            <w:tcW w:w="443" w:type="pct"/>
            <w:tcBorders>
              <w:top w:val="nil"/>
              <w:left w:val="nil"/>
              <w:bottom w:val="single" w:sz="4" w:space="0" w:color="auto"/>
              <w:right w:val="nil"/>
            </w:tcBorders>
            <w:vAlign w:val="center"/>
          </w:tcPr>
          <w:p w14:paraId="491209D2" w14:textId="77777777" w:rsidR="00FB4FDD" w:rsidRPr="00D338DE" w:rsidRDefault="00FB4FDD" w:rsidP="00BE137F">
            <w:pPr>
              <w:spacing w:line="276" w:lineRule="auto"/>
              <w:jc w:val="center"/>
              <w:rPr>
                <w:rFonts w:ascii="Arial" w:hAnsi="Arial" w:cs="Arial"/>
                <w:sz w:val="22"/>
                <w:szCs w:val="22"/>
                <w:lang w:val="en-GB"/>
              </w:rPr>
            </w:pPr>
          </w:p>
        </w:tc>
        <w:tc>
          <w:tcPr>
            <w:tcW w:w="523" w:type="pct"/>
            <w:tcBorders>
              <w:top w:val="nil"/>
              <w:left w:val="nil"/>
              <w:bottom w:val="single" w:sz="4" w:space="0" w:color="auto"/>
              <w:right w:val="nil"/>
            </w:tcBorders>
            <w:vAlign w:val="center"/>
          </w:tcPr>
          <w:p w14:paraId="540F9E8C" w14:textId="77777777" w:rsidR="00FB4FDD" w:rsidRPr="00D338DE" w:rsidRDefault="00FB4FDD" w:rsidP="00BE137F">
            <w:pPr>
              <w:spacing w:line="276" w:lineRule="auto"/>
              <w:jc w:val="center"/>
              <w:rPr>
                <w:rFonts w:ascii="Arial" w:hAnsi="Arial" w:cs="Arial"/>
                <w:sz w:val="22"/>
                <w:szCs w:val="22"/>
                <w:lang w:val="en-GB"/>
              </w:rPr>
            </w:pPr>
          </w:p>
        </w:tc>
        <w:tc>
          <w:tcPr>
            <w:tcW w:w="879" w:type="pct"/>
            <w:tcBorders>
              <w:top w:val="nil"/>
              <w:left w:val="nil"/>
              <w:bottom w:val="single" w:sz="4" w:space="0" w:color="auto"/>
              <w:right w:val="nil"/>
            </w:tcBorders>
            <w:vAlign w:val="center"/>
          </w:tcPr>
          <w:p w14:paraId="764231DB" w14:textId="77777777" w:rsidR="00FB4FDD" w:rsidRPr="00D338DE" w:rsidRDefault="00FB4FDD" w:rsidP="00BE137F">
            <w:pPr>
              <w:spacing w:line="276" w:lineRule="auto"/>
              <w:jc w:val="center"/>
              <w:rPr>
                <w:rFonts w:ascii="Arial" w:hAnsi="Arial" w:cs="Arial"/>
                <w:sz w:val="22"/>
                <w:szCs w:val="22"/>
                <w:lang w:val="en-GB"/>
              </w:rPr>
            </w:pPr>
          </w:p>
        </w:tc>
        <w:tc>
          <w:tcPr>
            <w:tcW w:w="400" w:type="pct"/>
            <w:tcBorders>
              <w:top w:val="nil"/>
              <w:left w:val="nil"/>
              <w:bottom w:val="single" w:sz="4" w:space="0" w:color="auto"/>
              <w:right w:val="nil"/>
            </w:tcBorders>
            <w:vAlign w:val="center"/>
          </w:tcPr>
          <w:p w14:paraId="647F85F5" w14:textId="5AC2AB77"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48</w:t>
            </w:r>
          </w:p>
        </w:tc>
        <w:tc>
          <w:tcPr>
            <w:tcW w:w="426" w:type="pct"/>
            <w:tcBorders>
              <w:top w:val="nil"/>
              <w:left w:val="nil"/>
              <w:bottom w:val="single" w:sz="4" w:space="0" w:color="auto"/>
              <w:right w:val="nil"/>
            </w:tcBorders>
            <w:vAlign w:val="center"/>
          </w:tcPr>
          <w:p w14:paraId="0B42FB52" w14:textId="4633A094"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88.8</w:t>
            </w:r>
          </w:p>
        </w:tc>
        <w:tc>
          <w:tcPr>
            <w:tcW w:w="396" w:type="pct"/>
            <w:tcBorders>
              <w:top w:val="nil"/>
              <w:left w:val="nil"/>
              <w:bottom w:val="single" w:sz="4" w:space="0" w:color="auto"/>
            </w:tcBorders>
            <w:vAlign w:val="center"/>
          </w:tcPr>
          <w:p w14:paraId="23B0412C" w14:textId="7E10B796" w:rsidR="00FB4FDD" w:rsidRPr="00D338DE" w:rsidRDefault="00790C31" w:rsidP="00BE137F">
            <w:pPr>
              <w:spacing w:line="276" w:lineRule="auto"/>
              <w:jc w:val="center"/>
              <w:rPr>
                <w:rFonts w:ascii="Arial" w:hAnsi="Arial" w:cs="Arial"/>
                <w:sz w:val="22"/>
                <w:szCs w:val="22"/>
                <w:lang w:val="en-GB"/>
              </w:rPr>
            </w:pPr>
            <w:r w:rsidRPr="00D338DE">
              <w:rPr>
                <w:rFonts w:ascii="Arial" w:hAnsi="Arial" w:cs="Arial"/>
                <w:sz w:val="22"/>
                <w:szCs w:val="22"/>
                <w:lang w:val="en-GB"/>
              </w:rPr>
              <w:t>127.3</w:t>
            </w:r>
          </w:p>
        </w:tc>
      </w:tr>
      <w:tr w:rsidR="00FB4FDD" w:rsidRPr="00D338DE" w14:paraId="1ABB0281" w14:textId="77777777" w:rsidTr="00FB4FDD">
        <w:trPr>
          <w:trHeight w:val="70"/>
        </w:trPr>
        <w:tc>
          <w:tcPr>
            <w:tcW w:w="967" w:type="pct"/>
            <w:tcBorders>
              <w:top w:val="single" w:sz="4" w:space="0" w:color="auto"/>
              <w:left w:val="nil"/>
              <w:bottom w:val="nil"/>
              <w:right w:val="nil"/>
            </w:tcBorders>
            <w:vAlign w:val="center"/>
          </w:tcPr>
          <w:p w14:paraId="754EE9C2" w14:textId="77777777" w:rsidR="00FB4FDD" w:rsidRPr="00D338DE" w:rsidRDefault="00FB4FDD" w:rsidP="00BE137F">
            <w:pPr>
              <w:spacing w:line="276" w:lineRule="auto"/>
              <w:jc w:val="center"/>
              <w:rPr>
                <w:rFonts w:ascii="Arial" w:hAnsi="Arial" w:cs="Arial"/>
                <w:sz w:val="22"/>
                <w:szCs w:val="22"/>
                <w:lang w:val="en-GB"/>
              </w:rPr>
            </w:pPr>
          </w:p>
        </w:tc>
        <w:tc>
          <w:tcPr>
            <w:tcW w:w="965" w:type="pct"/>
            <w:tcBorders>
              <w:top w:val="single" w:sz="4" w:space="0" w:color="auto"/>
              <w:left w:val="nil"/>
              <w:bottom w:val="nil"/>
              <w:right w:val="nil"/>
            </w:tcBorders>
            <w:vAlign w:val="center"/>
          </w:tcPr>
          <w:p w14:paraId="6F6AA17F" w14:textId="77777777" w:rsidR="00FB4FDD" w:rsidRPr="00D338DE" w:rsidRDefault="00FB4FDD" w:rsidP="00BE137F">
            <w:pPr>
              <w:spacing w:line="276" w:lineRule="auto"/>
              <w:jc w:val="center"/>
              <w:rPr>
                <w:rFonts w:ascii="Arial" w:hAnsi="Arial" w:cs="Arial"/>
                <w:sz w:val="22"/>
                <w:szCs w:val="22"/>
                <w:lang w:val="en-GB"/>
              </w:rPr>
            </w:pPr>
          </w:p>
        </w:tc>
        <w:tc>
          <w:tcPr>
            <w:tcW w:w="443" w:type="pct"/>
            <w:tcBorders>
              <w:top w:val="single" w:sz="4" w:space="0" w:color="auto"/>
              <w:left w:val="nil"/>
              <w:bottom w:val="nil"/>
              <w:right w:val="nil"/>
            </w:tcBorders>
            <w:vAlign w:val="center"/>
          </w:tcPr>
          <w:p w14:paraId="68C2863C" w14:textId="77777777" w:rsidR="00FB4FDD" w:rsidRPr="00D338DE" w:rsidRDefault="00FB4FDD" w:rsidP="00BE137F">
            <w:pPr>
              <w:spacing w:line="276" w:lineRule="auto"/>
              <w:jc w:val="center"/>
              <w:rPr>
                <w:rFonts w:ascii="Arial" w:hAnsi="Arial" w:cs="Arial"/>
                <w:sz w:val="22"/>
                <w:szCs w:val="22"/>
                <w:lang w:val="en-GB"/>
              </w:rPr>
            </w:pPr>
          </w:p>
        </w:tc>
        <w:tc>
          <w:tcPr>
            <w:tcW w:w="523" w:type="pct"/>
            <w:tcBorders>
              <w:top w:val="single" w:sz="4" w:space="0" w:color="auto"/>
              <w:left w:val="nil"/>
              <w:bottom w:val="nil"/>
              <w:right w:val="nil"/>
            </w:tcBorders>
            <w:vAlign w:val="center"/>
          </w:tcPr>
          <w:p w14:paraId="09A4AACE" w14:textId="77777777" w:rsidR="00FB4FDD" w:rsidRPr="00D338DE" w:rsidRDefault="00FB4FDD" w:rsidP="00BE137F">
            <w:pPr>
              <w:spacing w:line="276" w:lineRule="auto"/>
              <w:jc w:val="center"/>
              <w:rPr>
                <w:rFonts w:ascii="Arial" w:hAnsi="Arial" w:cs="Arial"/>
                <w:sz w:val="22"/>
                <w:szCs w:val="22"/>
                <w:lang w:val="en-GB"/>
              </w:rPr>
            </w:pPr>
          </w:p>
        </w:tc>
        <w:tc>
          <w:tcPr>
            <w:tcW w:w="879" w:type="pct"/>
            <w:tcBorders>
              <w:top w:val="single" w:sz="4" w:space="0" w:color="auto"/>
              <w:left w:val="nil"/>
              <w:bottom w:val="nil"/>
              <w:right w:val="nil"/>
            </w:tcBorders>
            <w:vAlign w:val="center"/>
          </w:tcPr>
          <w:p w14:paraId="0D394FBF" w14:textId="77777777" w:rsidR="00FB4FDD" w:rsidRPr="00D338DE" w:rsidRDefault="00FB4FDD" w:rsidP="00BE137F">
            <w:pPr>
              <w:spacing w:line="276" w:lineRule="auto"/>
              <w:jc w:val="center"/>
              <w:rPr>
                <w:rFonts w:ascii="Arial" w:hAnsi="Arial" w:cs="Arial"/>
                <w:sz w:val="22"/>
                <w:szCs w:val="22"/>
                <w:lang w:val="en-GB"/>
              </w:rPr>
            </w:pPr>
          </w:p>
        </w:tc>
        <w:tc>
          <w:tcPr>
            <w:tcW w:w="400" w:type="pct"/>
            <w:tcBorders>
              <w:top w:val="single" w:sz="4" w:space="0" w:color="auto"/>
              <w:left w:val="nil"/>
              <w:bottom w:val="nil"/>
              <w:right w:val="nil"/>
            </w:tcBorders>
            <w:vAlign w:val="center"/>
          </w:tcPr>
          <w:p w14:paraId="6AB4FA9F" w14:textId="7938D7E2"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6</w:t>
            </w:r>
          </w:p>
        </w:tc>
        <w:tc>
          <w:tcPr>
            <w:tcW w:w="426" w:type="pct"/>
            <w:tcBorders>
              <w:top w:val="single" w:sz="4" w:space="0" w:color="auto"/>
              <w:left w:val="nil"/>
              <w:bottom w:val="nil"/>
              <w:right w:val="nil"/>
            </w:tcBorders>
            <w:vAlign w:val="center"/>
          </w:tcPr>
          <w:p w14:paraId="3BFF945B" w14:textId="6C3987EE" w:rsidR="00FB4FDD" w:rsidRPr="00D338DE" w:rsidRDefault="00101C7B" w:rsidP="00BE137F">
            <w:pPr>
              <w:spacing w:line="276" w:lineRule="auto"/>
              <w:jc w:val="center"/>
              <w:rPr>
                <w:rFonts w:ascii="Arial" w:hAnsi="Arial" w:cs="Arial"/>
                <w:sz w:val="22"/>
                <w:szCs w:val="22"/>
                <w:lang w:val="en-GB"/>
              </w:rPr>
            </w:pPr>
            <w:r w:rsidRPr="00D338DE">
              <w:rPr>
                <w:rFonts w:ascii="Arial" w:hAnsi="Arial" w:cs="Arial"/>
                <w:sz w:val="22"/>
                <w:szCs w:val="22"/>
                <w:lang w:val="en-GB"/>
              </w:rPr>
              <w:t>96.8</w:t>
            </w:r>
          </w:p>
        </w:tc>
        <w:tc>
          <w:tcPr>
            <w:tcW w:w="396" w:type="pct"/>
            <w:tcBorders>
              <w:top w:val="single" w:sz="4" w:space="0" w:color="auto"/>
              <w:left w:val="nil"/>
              <w:bottom w:val="nil"/>
            </w:tcBorders>
            <w:vAlign w:val="center"/>
          </w:tcPr>
          <w:p w14:paraId="56EB44CB" w14:textId="0337F760" w:rsidR="00FB4FDD" w:rsidRPr="00D338DE" w:rsidRDefault="00790C31" w:rsidP="00BE137F">
            <w:pPr>
              <w:spacing w:line="276" w:lineRule="auto"/>
              <w:jc w:val="center"/>
              <w:rPr>
                <w:rFonts w:ascii="Arial" w:hAnsi="Arial" w:cs="Arial"/>
                <w:sz w:val="22"/>
                <w:szCs w:val="22"/>
                <w:lang w:val="en-GB"/>
              </w:rPr>
            </w:pPr>
            <w:r w:rsidRPr="00D338DE">
              <w:rPr>
                <w:rFonts w:ascii="Arial" w:hAnsi="Arial" w:cs="Arial"/>
                <w:sz w:val="22"/>
                <w:szCs w:val="22"/>
                <w:lang w:val="en-GB"/>
              </w:rPr>
              <w:t>103.6</w:t>
            </w:r>
          </w:p>
        </w:tc>
      </w:tr>
      <w:tr w:rsidR="00FB4FDD" w:rsidRPr="00D338DE" w14:paraId="3AB94FA4" w14:textId="77777777" w:rsidTr="00FB4FDD">
        <w:trPr>
          <w:trHeight w:val="70"/>
        </w:trPr>
        <w:tc>
          <w:tcPr>
            <w:tcW w:w="967" w:type="pct"/>
            <w:tcBorders>
              <w:top w:val="nil"/>
              <w:left w:val="nil"/>
              <w:bottom w:val="nil"/>
              <w:right w:val="nil"/>
            </w:tcBorders>
            <w:vAlign w:val="center"/>
          </w:tcPr>
          <w:p w14:paraId="135BD1C7" w14:textId="670F3448"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0.0230</w:t>
            </w:r>
          </w:p>
        </w:tc>
        <w:tc>
          <w:tcPr>
            <w:tcW w:w="965" w:type="pct"/>
            <w:tcBorders>
              <w:top w:val="nil"/>
              <w:left w:val="nil"/>
              <w:bottom w:val="nil"/>
              <w:right w:val="nil"/>
            </w:tcBorders>
            <w:vAlign w:val="center"/>
          </w:tcPr>
          <w:p w14:paraId="448B7AA3" w14:textId="341CF152"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0.0070</w:t>
            </w:r>
          </w:p>
        </w:tc>
        <w:tc>
          <w:tcPr>
            <w:tcW w:w="443" w:type="pct"/>
            <w:tcBorders>
              <w:top w:val="nil"/>
              <w:left w:val="nil"/>
              <w:bottom w:val="nil"/>
              <w:right w:val="nil"/>
            </w:tcBorders>
            <w:vAlign w:val="center"/>
          </w:tcPr>
          <w:p w14:paraId="35EC93A9" w14:textId="7370D5E4"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1:1.5</w:t>
            </w:r>
          </w:p>
        </w:tc>
        <w:tc>
          <w:tcPr>
            <w:tcW w:w="523" w:type="pct"/>
            <w:tcBorders>
              <w:top w:val="nil"/>
              <w:left w:val="nil"/>
              <w:bottom w:val="nil"/>
              <w:right w:val="nil"/>
            </w:tcBorders>
            <w:vAlign w:val="center"/>
          </w:tcPr>
          <w:p w14:paraId="4FE98912" w14:textId="793C8C10"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0.3</w:t>
            </w:r>
          </w:p>
        </w:tc>
        <w:tc>
          <w:tcPr>
            <w:tcW w:w="879" w:type="pct"/>
            <w:tcBorders>
              <w:top w:val="nil"/>
              <w:left w:val="nil"/>
              <w:bottom w:val="nil"/>
              <w:right w:val="nil"/>
            </w:tcBorders>
            <w:vAlign w:val="center"/>
          </w:tcPr>
          <w:p w14:paraId="4D3C46BD" w14:textId="328B8D6B" w:rsidR="00FB4FDD" w:rsidRPr="00D338DE" w:rsidRDefault="007706F7" w:rsidP="00BE137F">
            <w:pPr>
              <w:spacing w:line="276" w:lineRule="auto"/>
              <w:jc w:val="center"/>
              <w:rPr>
                <w:rFonts w:ascii="Arial" w:hAnsi="Arial" w:cs="Arial"/>
                <w:sz w:val="22"/>
                <w:szCs w:val="22"/>
                <w:lang w:val="en-GB"/>
              </w:rPr>
            </w:pPr>
            <w:r w:rsidRPr="00D338DE">
              <w:rPr>
                <w:rFonts w:ascii="Arial" w:hAnsi="Arial" w:cs="Arial"/>
                <w:sz w:val="22"/>
                <w:szCs w:val="22"/>
                <w:lang w:val="en-GB"/>
              </w:rPr>
              <w:t>36.7</w:t>
            </w:r>
          </w:p>
        </w:tc>
        <w:tc>
          <w:tcPr>
            <w:tcW w:w="400" w:type="pct"/>
            <w:tcBorders>
              <w:top w:val="nil"/>
              <w:left w:val="nil"/>
              <w:bottom w:val="nil"/>
              <w:right w:val="nil"/>
            </w:tcBorders>
            <w:vAlign w:val="center"/>
          </w:tcPr>
          <w:p w14:paraId="1C729A47" w14:textId="14BEE946"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24</w:t>
            </w:r>
          </w:p>
        </w:tc>
        <w:tc>
          <w:tcPr>
            <w:tcW w:w="426" w:type="pct"/>
            <w:tcBorders>
              <w:top w:val="nil"/>
              <w:left w:val="nil"/>
              <w:bottom w:val="nil"/>
              <w:right w:val="nil"/>
            </w:tcBorders>
            <w:vAlign w:val="center"/>
          </w:tcPr>
          <w:p w14:paraId="7395528F" w14:textId="5D699A61" w:rsidR="00FB4FDD" w:rsidRPr="00D338DE" w:rsidRDefault="00101C7B" w:rsidP="00BE137F">
            <w:pPr>
              <w:spacing w:line="276" w:lineRule="auto"/>
              <w:jc w:val="center"/>
              <w:rPr>
                <w:rFonts w:ascii="Arial" w:hAnsi="Arial" w:cs="Arial"/>
                <w:sz w:val="22"/>
                <w:szCs w:val="22"/>
                <w:lang w:val="en-GB"/>
              </w:rPr>
            </w:pPr>
            <w:r w:rsidRPr="00D338DE">
              <w:rPr>
                <w:rFonts w:ascii="Arial" w:hAnsi="Arial" w:cs="Arial"/>
                <w:sz w:val="22"/>
                <w:szCs w:val="22"/>
                <w:lang w:val="en-GB"/>
              </w:rPr>
              <w:t>97.2</w:t>
            </w:r>
          </w:p>
        </w:tc>
        <w:tc>
          <w:tcPr>
            <w:tcW w:w="396" w:type="pct"/>
            <w:tcBorders>
              <w:top w:val="nil"/>
              <w:left w:val="nil"/>
              <w:bottom w:val="nil"/>
            </w:tcBorders>
            <w:vAlign w:val="center"/>
          </w:tcPr>
          <w:p w14:paraId="428D1DB4" w14:textId="5D149B7A" w:rsidR="00FB4FDD" w:rsidRPr="00D338DE" w:rsidRDefault="00790C31" w:rsidP="00BE137F">
            <w:pPr>
              <w:spacing w:line="276" w:lineRule="auto"/>
              <w:jc w:val="center"/>
              <w:rPr>
                <w:rFonts w:ascii="Arial" w:hAnsi="Arial" w:cs="Arial"/>
                <w:sz w:val="22"/>
                <w:szCs w:val="22"/>
                <w:lang w:val="en-GB"/>
              </w:rPr>
            </w:pPr>
            <w:r w:rsidRPr="00D338DE">
              <w:rPr>
                <w:rFonts w:ascii="Arial" w:hAnsi="Arial" w:cs="Arial"/>
                <w:sz w:val="22"/>
                <w:szCs w:val="22"/>
                <w:lang w:val="en-GB"/>
              </w:rPr>
              <w:t>104.4</w:t>
            </w:r>
          </w:p>
        </w:tc>
      </w:tr>
      <w:tr w:rsidR="00FB4FDD" w:rsidRPr="00D338DE" w14:paraId="77A72CF9" w14:textId="77777777" w:rsidTr="00FB4FDD">
        <w:trPr>
          <w:trHeight w:val="70"/>
        </w:trPr>
        <w:tc>
          <w:tcPr>
            <w:tcW w:w="967" w:type="pct"/>
            <w:tcBorders>
              <w:top w:val="nil"/>
              <w:left w:val="nil"/>
              <w:bottom w:val="single" w:sz="4" w:space="0" w:color="auto"/>
              <w:right w:val="nil"/>
            </w:tcBorders>
            <w:vAlign w:val="center"/>
          </w:tcPr>
          <w:p w14:paraId="43D0313A" w14:textId="77777777" w:rsidR="00FB4FDD" w:rsidRPr="00D338DE" w:rsidRDefault="00FB4FDD" w:rsidP="00BE137F">
            <w:pPr>
              <w:spacing w:line="276" w:lineRule="auto"/>
              <w:jc w:val="center"/>
              <w:rPr>
                <w:rFonts w:ascii="Arial" w:hAnsi="Arial" w:cs="Arial"/>
                <w:sz w:val="22"/>
                <w:szCs w:val="22"/>
                <w:lang w:val="en-GB"/>
              </w:rPr>
            </w:pPr>
          </w:p>
        </w:tc>
        <w:tc>
          <w:tcPr>
            <w:tcW w:w="965" w:type="pct"/>
            <w:tcBorders>
              <w:top w:val="nil"/>
              <w:left w:val="nil"/>
              <w:bottom w:val="single" w:sz="4" w:space="0" w:color="auto"/>
              <w:right w:val="nil"/>
            </w:tcBorders>
            <w:vAlign w:val="center"/>
          </w:tcPr>
          <w:p w14:paraId="24FD45EE" w14:textId="77777777" w:rsidR="00FB4FDD" w:rsidRPr="00D338DE" w:rsidRDefault="00FB4FDD" w:rsidP="00BE137F">
            <w:pPr>
              <w:spacing w:line="276" w:lineRule="auto"/>
              <w:jc w:val="center"/>
              <w:rPr>
                <w:rFonts w:ascii="Arial" w:hAnsi="Arial" w:cs="Arial"/>
                <w:sz w:val="22"/>
                <w:szCs w:val="22"/>
                <w:lang w:val="en-GB"/>
              </w:rPr>
            </w:pPr>
          </w:p>
        </w:tc>
        <w:tc>
          <w:tcPr>
            <w:tcW w:w="443" w:type="pct"/>
            <w:tcBorders>
              <w:top w:val="nil"/>
              <w:left w:val="nil"/>
              <w:bottom w:val="single" w:sz="4" w:space="0" w:color="auto"/>
              <w:right w:val="nil"/>
            </w:tcBorders>
            <w:vAlign w:val="center"/>
          </w:tcPr>
          <w:p w14:paraId="2370765B" w14:textId="77777777" w:rsidR="00FB4FDD" w:rsidRPr="00D338DE" w:rsidRDefault="00FB4FDD" w:rsidP="00BE137F">
            <w:pPr>
              <w:spacing w:line="276" w:lineRule="auto"/>
              <w:jc w:val="center"/>
              <w:rPr>
                <w:rFonts w:ascii="Arial" w:hAnsi="Arial" w:cs="Arial"/>
                <w:sz w:val="22"/>
                <w:szCs w:val="22"/>
                <w:lang w:val="en-GB"/>
              </w:rPr>
            </w:pPr>
          </w:p>
        </w:tc>
        <w:tc>
          <w:tcPr>
            <w:tcW w:w="523" w:type="pct"/>
            <w:tcBorders>
              <w:top w:val="nil"/>
              <w:left w:val="nil"/>
              <w:bottom w:val="single" w:sz="4" w:space="0" w:color="auto"/>
              <w:right w:val="nil"/>
            </w:tcBorders>
            <w:vAlign w:val="center"/>
          </w:tcPr>
          <w:p w14:paraId="2C79520F" w14:textId="77777777" w:rsidR="00FB4FDD" w:rsidRPr="00D338DE" w:rsidRDefault="00FB4FDD" w:rsidP="00BE137F">
            <w:pPr>
              <w:spacing w:line="276" w:lineRule="auto"/>
              <w:jc w:val="center"/>
              <w:rPr>
                <w:rFonts w:ascii="Arial" w:hAnsi="Arial" w:cs="Arial"/>
                <w:sz w:val="22"/>
                <w:szCs w:val="22"/>
                <w:lang w:val="en-GB"/>
              </w:rPr>
            </w:pPr>
          </w:p>
        </w:tc>
        <w:tc>
          <w:tcPr>
            <w:tcW w:w="879" w:type="pct"/>
            <w:tcBorders>
              <w:top w:val="nil"/>
              <w:left w:val="nil"/>
              <w:bottom w:val="single" w:sz="4" w:space="0" w:color="auto"/>
              <w:right w:val="nil"/>
            </w:tcBorders>
            <w:vAlign w:val="center"/>
          </w:tcPr>
          <w:p w14:paraId="454DCA7D" w14:textId="77777777" w:rsidR="00FB4FDD" w:rsidRPr="00D338DE" w:rsidRDefault="00FB4FDD" w:rsidP="00BE137F">
            <w:pPr>
              <w:spacing w:line="276" w:lineRule="auto"/>
              <w:jc w:val="center"/>
              <w:rPr>
                <w:rFonts w:ascii="Arial" w:hAnsi="Arial" w:cs="Arial"/>
                <w:sz w:val="22"/>
                <w:szCs w:val="22"/>
                <w:lang w:val="en-GB"/>
              </w:rPr>
            </w:pPr>
          </w:p>
        </w:tc>
        <w:tc>
          <w:tcPr>
            <w:tcW w:w="400" w:type="pct"/>
            <w:tcBorders>
              <w:top w:val="nil"/>
              <w:left w:val="nil"/>
              <w:bottom w:val="single" w:sz="4" w:space="0" w:color="auto"/>
              <w:right w:val="nil"/>
            </w:tcBorders>
            <w:vAlign w:val="center"/>
          </w:tcPr>
          <w:p w14:paraId="545DEA5C" w14:textId="7B07D2C1" w:rsidR="00FB4FDD" w:rsidRPr="00D338DE" w:rsidRDefault="00FB4FDD" w:rsidP="00BE137F">
            <w:pPr>
              <w:spacing w:line="276" w:lineRule="auto"/>
              <w:jc w:val="center"/>
              <w:rPr>
                <w:rFonts w:ascii="Arial" w:hAnsi="Arial" w:cs="Arial"/>
                <w:sz w:val="22"/>
                <w:szCs w:val="22"/>
                <w:lang w:val="en-GB"/>
              </w:rPr>
            </w:pPr>
            <w:r w:rsidRPr="00D338DE">
              <w:rPr>
                <w:rFonts w:ascii="Arial" w:hAnsi="Arial" w:cs="Arial"/>
                <w:sz w:val="22"/>
                <w:szCs w:val="22"/>
                <w:lang w:val="en-GB"/>
              </w:rPr>
              <w:t>48</w:t>
            </w:r>
          </w:p>
        </w:tc>
        <w:tc>
          <w:tcPr>
            <w:tcW w:w="426" w:type="pct"/>
            <w:tcBorders>
              <w:top w:val="nil"/>
              <w:left w:val="nil"/>
              <w:bottom w:val="single" w:sz="4" w:space="0" w:color="auto"/>
              <w:right w:val="nil"/>
            </w:tcBorders>
            <w:vAlign w:val="center"/>
          </w:tcPr>
          <w:p w14:paraId="31F4BA2B" w14:textId="66F53C2E" w:rsidR="00FB4FDD" w:rsidRPr="00D338DE" w:rsidRDefault="00101C7B" w:rsidP="00BE137F">
            <w:pPr>
              <w:spacing w:line="276" w:lineRule="auto"/>
              <w:jc w:val="center"/>
              <w:rPr>
                <w:rFonts w:ascii="Arial" w:hAnsi="Arial" w:cs="Arial"/>
                <w:sz w:val="22"/>
                <w:szCs w:val="22"/>
                <w:lang w:val="en-GB"/>
              </w:rPr>
            </w:pPr>
            <w:r w:rsidRPr="00D338DE">
              <w:rPr>
                <w:rFonts w:ascii="Arial" w:hAnsi="Arial" w:cs="Arial"/>
                <w:sz w:val="22"/>
                <w:szCs w:val="22"/>
                <w:lang w:val="en-GB"/>
              </w:rPr>
              <w:t>97.3</w:t>
            </w:r>
          </w:p>
        </w:tc>
        <w:tc>
          <w:tcPr>
            <w:tcW w:w="396" w:type="pct"/>
            <w:tcBorders>
              <w:top w:val="nil"/>
              <w:left w:val="nil"/>
              <w:bottom w:val="single" w:sz="4" w:space="0" w:color="auto"/>
            </w:tcBorders>
            <w:vAlign w:val="center"/>
          </w:tcPr>
          <w:p w14:paraId="1496C8EF" w14:textId="706F409E" w:rsidR="00FB4FDD" w:rsidRPr="00D338DE" w:rsidRDefault="00790C31" w:rsidP="00BE137F">
            <w:pPr>
              <w:spacing w:line="276" w:lineRule="auto"/>
              <w:jc w:val="center"/>
              <w:rPr>
                <w:rFonts w:ascii="Arial" w:hAnsi="Arial" w:cs="Arial"/>
                <w:sz w:val="22"/>
                <w:szCs w:val="22"/>
                <w:lang w:val="en-GB"/>
              </w:rPr>
            </w:pPr>
            <w:r w:rsidRPr="00D338DE">
              <w:rPr>
                <w:rFonts w:ascii="Arial" w:hAnsi="Arial" w:cs="Arial"/>
                <w:sz w:val="22"/>
                <w:szCs w:val="22"/>
                <w:lang w:val="en-GB"/>
              </w:rPr>
              <w:t>104.5</w:t>
            </w:r>
          </w:p>
        </w:tc>
      </w:tr>
    </w:tbl>
    <w:p w14:paraId="6F095E1E" w14:textId="4EB754D1" w:rsidR="005D677E" w:rsidRPr="00D338DE" w:rsidRDefault="00540355" w:rsidP="00BE137F">
      <w:pPr>
        <w:spacing w:line="276" w:lineRule="auto"/>
        <w:rPr>
          <w:rFonts w:ascii="Arial" w:hAnsi="Arial" w:cs="Arial"/>
          <w:sz w:val="22"/>
          <w:szCs w:val="22"/>
          <w:lang w:val="en-GB"/>
        </w:rPr>
      </w:pPr>
      <w:bookmarkStart w:id="2" w:name="OLE_LINK2"/>
      <w:r w:rsidRPr="00D338DE">
        <w:rPr>
          <w:rFonts w:ascii="Arial" w:hAnsi="Arial" w:cs="Arial"/>
          <w:b/>
          <w:bCs/>
          <w:sz w:val="22"/>
          <w:szCs w:val="22"/>
          <w:lang w:val="en-GB"/>
        </w:rPr>
        <w:t xml:space="preserve">Reaction conditions: </w:t>
      </w:r>
      <w:r w:rsidRPr="00D338DE">
        <w:rPr>
          <w:rFonts w:ascii="Arial" w:hAnsi="Arial" w:cs="Arial"/>
          <w:sz w:val="22"/>
          <w:szCs w:val="22"/>
          <w:lang w:val="en-GB"/>
        </w:rPr>
        <w:t>p</w:t>
      </w:r>
      <w:r w:rsidRPr="00D338DE">
        <w:rPr>
          <w:rFonts w:ascii="Arial" w:hAnsi="Arial" w:cs="Arial"/>
          <w:bCs/>
          <w:sz w:val="22"/>
          <w:szCs w:val="22"/>
          <w:lang w:val="en-GB"/>
        </w:rPr>
        <w:t xml:space="preserve">ump A: </w:t>
      </w:r>
      <w:r w:rsidR="00C01F59" w:rsidRPr="00D338DE">
        <w:rPr>
          <w:rFonts w:ascii="Arial" w:hAnsi="Arial" w:cs="Arial"/>
          <w:bCs/>
          <w:sz w:val="22"/>
          <w:szCs w:val="22"/>
          <w:lang w:val="en-GB"/>
        </w:rPr>
        <w:t>maleic anhydride (2M in acetonitrile)</w:t>
      </w:r>
      <w:r w:rsidRPr="00D338DE">
        <w:rPr>
          <w:rFonts w:ascii="Arial" w:hAnsi="Arial" w:cs="Arial"/>
          <w:bCs/>
          <w:sz w:val="22"/>
          <w:szCs w:val="22"/>
          <w:lang w:val="en-GB"/>
        </w:rPr>
        <w:t xml:space="preserve">, pump B: </w:t>
      </w:r>
      <w:r w:rsidR="00C01F59" w:rsidRPr="00D338DE">
        <w:rPr>
          <w:rFonts w:ascii="Arial" w:hAnsi="Arial" w:cs="Arial"/>
          <w:bCs/>
          <w:sz w:val="22"/>
          <w:szCs w:val="22"/>
          <w:lang w:val="en-GB"/>
        </w:rPr>
        <w:t>isoprene</w:t>
      </w:r>
      <w:r w:rsidRPr="00D338DE">
        <w:rPr>
          <w:rFonts w:ascii="Arial" w:hAnsi="Arial" w:cs="Arial"/>
          <w:bCs/>
          <w:sz w:val="22"/>
          <w:szCs w:val="22"/>
          <w:lang w:val="en-GB"/>
        </w:rPr>
        <w:t xml:space="preserve">, </w:t>
      </w:r>
      <w:r w:rsidR="007F7EDB" w:rsidRPr="00D338DE">
        <w:rPr>
          <w:rFonts w:ascii="Arial" w:hAnsi="Arial" w:cs="Arial"/>
          <w:bCs/>
          <w:sz w:val="22"/>
          <w:szCs w:val="22"/>
          <w:lang w:val="en-GB"/>
        </w:rPr>
        <w:t>2</w:t>
      </w:r>
      <w:r w:rsidRPr="00D338DE">
        <w:rPr>
          <w:rFonts w:ascii="Arial" w:hAnsi="Arial" w:cs="Arial"/>
          <w:bCs/>
          <w:sz w:val="22"/>
          <w:szCs w:val="22"/>
          <w:lang w:val="en-GB"/>
        </w:rPr>
        <w:t xml:space="preserve">0°C. </w:t>
      </w:r>
      <w:r w:rsidR="002A6AD5">
        <w:rPr>
          <w:rFonts w:ascii="Arial" w:hAnsi="Arial" w:cs="Arial"/>
          <w:bCs/>
          <w:sz w:val="22"/>
          <w:szCs w:val="22"/>
          <w:lang w:val="en-GB"/>
        </w:rPr>
        <w:t>MA conversion</w:t>
      </w:r>
      <w:r w:rsidRPr="00D338DE">
        <w:rPr>
          <w:rFonts w:ascii="Arial" w:hAnsi="Arial" w:cs="Arial"/>
          <w:bCs/>
          <w:sz w:val="22"/>
          <w:szCs w:val="22"/>
          <w:lang w:val="en-GB"/>
        </w:rPr>
        <w:t xml:space="preserve"> w</w:t>
      </w:r>
      <w:r w:rsidR="007F7EDB" w:rsidRPr="00D338DE">
        <w:rPr>
          <w:rFonts w:ascii="Arial" w:hAnsi="Arial" w:cs="Arial"/>
          <w:bCs/>
          <w:sz w:val="22"/>
          <w:szCs w:val="22"/>
          <w:lang w:val="en-GB"/>
        </w:rPr>
        <w:t xml:space="preserve">as </w:t>
      </w:r>
      <w:r w:rsidRPr="00D338DE">
        <w:rPr>
          <w:rFonts w:ascii="Arial" w:hAnsi="Arial" w:cs="Arial"/>
          <w:sz w:val="22"/>
          <w:szCs w:val="22"/>
          <w:lang w:val="en-GB"/>
        </w:rPr>
        <w:t>determined using GC.</w:t>
      </w:r>
      <w:bookmarkEnd w:id="2"/>
    </w:p>
    <w:p w14:paraId="78341B81" w14:textId="3CC0BA7A" w:rsidR="00214702" w:rsidRPr="00D338DE" w:rsidRDefault="00214702" w:rsidP="00214702">
      <w:pPr>
        <w:spacing w:line="276" w:lineRule="auto"/>
        <w:ind w:firstLine="426"/>
        <w:jc w:val="both"/>
        <w:rPr>
          <w:rFonts w:ascii="Arial" w:hAnsi="Arial" w:cs="Arial"/>
          <w:sz w:val="22"/>
          <w:szCs w:val="22"/>
          <w:lang w:val="en-GB"/>
        </w:rPr>
      </w:pPr>
      <w:r w:rsidRPr="00D338DE">
        <w:rPr>
          <w:rFonts w:ascii="Arial" w:hAnsi="Arial" w:cs="Arial"/>
          <w:sz w:val="22"/>
          <w:szCs w:val="22"/>
          <w:lang w:val="en-GB"/>
        </w:rPr>
        <w:lastRenderedPageBreak/>
        <w:t>Experiments were carried out in various molar ratios of maleic anhydride to isoprene ranging from 1:1 to 1:2.5 and variable total flow rates ranging from 0.03 to 0.06 mLmin</w:t>
      </w:r>
      <w:r w:rsidRPr="00D338DE">
        <w:rPr>
          <w:rFonts w:ascii="Arial" w:hAnsi="Arial" w:cs="Arial"/>
          <w:sz w:val="22"/>
          <w:szCs w:val="22"/>
          <w:vertAlign w:val="superscript"/>
          <w:lang w:val="en-GB"/>
        </w:rPr>
        <w:t>-1</w:t>
      </w:r>
      <w:r w:rsidRPr="00D338DE">
        <w:rPr>
          <w:rFonts w:ascii="Arial" w:hAnsi="Arial" w:cs="Arial"/>
          <w:sz w:val="22"/>
          <w:szCs w:val="22"/>
          <w:lang w:val="en-GB"/>
        </w:rPr>
        <w:t>, the obtained results were collected in Table 4.</w:t>
      </w:r>
      <w:r w:rsidRPr="00214702">
        <w:rPr>
          <w:rFonts w:ascii="Arial" w:hAnsi="Arial" w:cs="Arial"/>
          <w:sz w:val="22"/>
          <w:szCs w:val="22"/>
          <w:lang w:val="en-GB"/>
        </w:rPr>
        <w:t xml:space="preserve"> </w:t>
      </w:r>
      <w:r w:rsidRPr="00D338DE">
        <w:rPr>
          <w:rFonts w:ascii="Arial" w:hAnsi="Arial" w:cs="Arial"/>
          <w:sz w:val="22"/>
          <w:szCs w:val="22"/>
          <w:lang w:val="en-GB"/>
        </w:rPr>
        <w:t>To maintain the stable reagents flow through the whole system, the backpressure regulator was introduced after the reactor and set to 2 bar (</w:t>
      </w:r>
      <w:r>
        <w:rPr>
          <w:rFonts w:ascii="Arial" w:hAnsi="Arial" w:cs="Arial"/>
          <w:sz w:val="22"/>
          <w:szCs w:val="22"/>
          <w:lang w:val="en-GB"/>
        </w:rPr>
        <w:t>Fig. 5</w:t>
      </w:r>
      <w:r w:rsidRPr="00D338DE">
        <w:rPr>
          <w:rFonts w:ascii="Arial" w:hAnsi="Arial" w:cs="Arial"/>
          <w:sz w:val="22"/>
          <w:szCs w:val="22"/>
          <w:lang w:val="en-GB"/>
        </w:rPr>
        <w:t xml:space="preserve">). </w:t>
      </w:r>
    </w:p>
    <w:p w14:paraId="29C1752F" w14:textId="6787C70F" w:rsidR="00D7208B" w:rsidRPr="00D338DE" w:rsidRDefault="00627072"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 xml:space="preserve">The influence of the molar ratio </w:t>
      </w:r>
      <w:r w:rsidR="003162D5">
        <w:rPr>
          <w:rFonts w:ascii="Arial" w:hAnsi="Arial" w:cs="Arial"/>
          <w:sz w:val="22"/>
          <w:szCs w:val="22"/>
          <w:lang w:val="en-GB"/>
        </w:rPr>
        <w:t xml:space="preserve">of </w:t>
      </w:r>
      <w:r w:rsidR="003162D5" w:rsidRPr="00D338DE">
        <w:rPr>
          <w:rFonts w:ascii="Arial" w:hAnsi="Arial" w:cs="Arial"/>
          <w:sz w:val="22"/>
          <w:szCs w:val="22"/>
          <w:lang w:val="en-GB"/>
        </w:rPr>
        <w:t xml:space="preserve">substrates </w:t>
      </w:r>
      <w:r w:rsidR="003162D5">
        <w:rPr>
          <w:rFonts w:ascii="Arial" w:hAnsi="Arial" w:cs="Arial"/>
          <w:sz w:val="22"/>
          <w:szCs w:val="22"/>
          <w:lang w:val="en-GB"/>
        </w:rPr>
        <w:t>on</w:t>
      </w:r>
      <w:r w:rsidRPr="00D338DE">
        <w:rPr>
          <w:rFonts w:ascii="Arial" w:hAnsi="Arial" w:cs="Arial"/>
          <w:sz w:val="22"/>
          <w:szCs w:val="22"/>
          <w:lang w:val="en-GB"/>
        </w:rPr>
        <w:t xml:space="preserve"> the maleic anhydride conversion was examined for 0.06 mLmin</w:t>
      </w:r>
      <w:r w:rsidRPr="00D338DE">
        <w:rPr>
          <w:rFonts w:ascii="Arial" w:hAnsi="Arial" w:cs="Arial"/>
          <w:sz w:val="22"/>
          <w:szCs w:val="22"/>
          <w:vertAlign w:val="superscript"/>
          <w:lang w:val="en-GB"/>
        </w:rPr>
        <w:t xml:space="preserve">-1 </w:t>
      </w:r>
      <w:r w:rsidRPr="00D338DE">
        <w:rPr>
          <w:rFonts w:ascii="Arial" w:hAnsi="Arial" w:cs="Arial"/>
          <w:sz w:val="22"/>
          <w:szCs w:val="22"/>
          <w:lang w:val="en-GB"/>
        </w:rPr>
        <w:t>of total reagents flow.</w:t>
      </w:r>
      <w:r w:rsidR="003C671F" w:rsidRPr="00D338DE">
        <w:rPr>
          <w:rFonts w:ascii="Arial" w:hAnsi="Arial" w:cs="Arial"/>
          <w:sz w:val="22"/>
          <w:szCs w:val="22"/>
          <w:lang w:val="en-GB"/>
        </w:rPr>
        <w:t xml:space="preserve"> </w:t>
      </w:r>
      <w:r w:rsidR="002B409C" w:rsidRPr="00D338DE">
        <w:rPr>
          <w:rFonts w:ascii="Arial" w:hAnsi="Arial" w:cs="Arial"/>
          <w:sz w:val="22"/>
          <w:szCs w:val="22"/>
          <w:lang w:val="en-GB"/>
        </w:rPr>
        <w:t>The results o</w:t>
      </w:r>
      <w:r w:rsidR="003C671F" w:rsidRPr="00D338DE">
        <w:rPr>
          <w:rFonts w:ascii="Arial" w:hAnsi="Arial" w:cs="Arial"/>
          <w:sz w:val="22"/>
          <w:szCs w:val="22"/>
          <w:lang w:val="en-GB"/>
        </w:rPr>
        <w:t xml:space="preserve">btained </w:t>
      </w:r>
      <w:r w:rsidR="002B409C" w:rsidRPr="00D338DE">
        <w:rPr>
          <w:rFonts w:ascii="Arial" w:hAnsi="Arial" w:cs="Arial"/>
          <w:sz w:val="22"/>
          <w:szCs w:val="22"/>
          <w:lang w:val="en-GB"/>
        </w:rPr>
        <w:t xml:space="preserve">in continuous-flow system </w:t>
      </w:r>
      <w:r w:rsidR="003C671F" w:rsidRPr="00D338DE">
        <w:rPr>
          <w:rFonts w:ascii="Arial" w:hAnsi="Arial" w:cs="Arial"/>
          <w:sz w:val="22"/>
          <w:szCs w:val="22"/>
          <w:lang w:val="en-GB"/>
        </w:rPr>
        <w:t xml:space="preserve">are quite compatible to </w:t>
      </w:r>
      <w:r w:rsidR="002B409C" w:rsidRPr="00D338DE">
        <w:rPr>
          <w:rFonts w:ascii="Arial" w:hAnsi="Arial" w:cs="Arial"/>
          <w:sz w:val="22"/>
          <w:szCs w:val="22"/>
          <w:lang w:val="en-GB"/>
        </w:rPr>
        <w:t xml:space="preserve">those derived in batch. </w:t>
      </w:r>
      <w:r w:rsidR="0085384C" w:rsidRPr="00D338DE">
        <w:rPr>
          <w:rFonts w:ascii="Arial" w:hAnsi="Arial" w:cs="Arial"/>
          <w:sz w:val="22"/>
          <w:szCs w:val="22"/>
          <w:lang w:val="en-GB"/>
        </w:rPr>
        <w:t>The conversion of maleic anhydride increased along with increasing molar ratio until it reached the 1:1.5 maleic anhydride to isoprene molar ratio.</w:t>
      </w:r>
      <w:r w:rsidR="00EB3390" w:rsidRPr="00D338DE">
        <w:rPr>
          <w:rFonts w:ascii="Arial" w:hAnsi="Arial" w:cs="Arial"/>
          <w:sz w:val="22"/>
          <w:szCs w:val="22"/>
          <w:lang w:val="en-GB"/>
        </w:rPr>
        <w:t xml:space="preserve"> Further increasing the </w:t>
      </w:r>
      <w:r w:rsidR="003162D5" w:rsidRPr="00D338DE">
        <w:rPr>
          <w:rFonts w:ascii="Arial" w:hAnsi="Arial" w:cs="Arial"/>
          <w:sz w:val="22"/>
          <w:szCs w:val="22"/>
          <w:lang w:val="en-GB"/>
        </w:rPr>
        <w:t>molar ratio</w:t>
      </w:r>
      <w:r w:rsidR="003162D5">
        <w:rPr>
          <w:rFonts w:ascii="Arial" w:hAnsi="Arial" w:cs="Arial"/>
          <w:sz w:val="22"/>
          <w:szCs w:val="22"/>
          <w:lang w:val="en-GB"/>
        </w:rPr>
        <w:t xml:space="preserve"> of</w:t>
      </w:r>
      <w:r w:rsidR="003162D5" w:rsidRPr="00D338DE">
        <w:rPr>
          <w:rFonts w:ascii="Arial" w:hAnsi="Arial" w:cs="Arial"/>
          <w:sz w:val="22"/>
          <w:szCs w:val="22"/>
          <w:lang w:val="en-GB"/>
        </w:rPr>
        <w:t xml:space="preserve"> </w:t>
      </w:r>
      <w:r w:rsidR="00EB3390" w:rsidRPr="00D338DE">
        <w:rPr>
          <w:rFonts w:ascii="Arial" w:hAnsi="Arial" w:cs="Arial"/>
          <w:sz w:val="22"/>
          <w:szCs w:val="22"/>
          <w:lang w:val="en-GB"/>
        </w:rPr>
        <w:t>substrate</w:t>
      </w:r>
      <w:r w:rsidR="003162D5">
        <w:rPr>
          <w:rFonts w:ascii="Arial" w:hAnsi="Arial" w:cs="Arial"/>
          <w:sz w:val="22"/>
          <w:szCs w:val="22"/>
          <w:lang w:val="en-GB"/>
        </w:rPr>
        <w:t>s</w:t>
      </w:r>
      <w:r w:rsidR="00EB3390" w:rsidRPr="00D338DE">
        <w:rPr>
          <w:rFonts w:ascii="Arial" w:hAnsi="Arial" w:cs="Arial"/>
          <w:sz w:val="22"/>
          <w:szCs w:val="22"/>
          <w:lang w:val="en-GB"/>
        </w:rPr>
        <w:t xml:space="preserve"> did not lead to higher maleic anhydride conversion.</w:t>
      </w:r>
    </w:p>
    <w:p w14:paraId="1B26D399" w14:textId="49B0DE5A" w:rsidR="00EB3390" w:rsidRPr="00D338DE" w:rsidRDefault="006010C0" w:rsidP="00646318">
      <w:pPr>
        <w:spacing w:line="276" w:lineRule="auto"/>
        <w:ind w:firstLine="426"/>
        <w:jc w:val="both"/>
        <w:rPr>
          <w:rFonts w:ascii="Arial" w:hAnsi="Arial" w:cs="Arial"/>
          <w:sz w:val="22"/>
          <w:szCs w:val="22"/>
          <w:lang w:val="en-GB"/>
        </w:rPr>
      </w:pPr>
      <w:r w:rsidRPr="00D338DE">
        <w:rPr>
          <w:rFonts w:ascii="Arial" w:hAnsi="Arial" w:cs="Arial"/>
          <w:sz w:val="22"/>
          <w:szCs w:val="22"/>
          <w:lang w:val="en-GB"/>
        </w:rPr>
        <w:t>The influence of the residence time on the maleic anhydride conversion was determined for 1:1.5 maleic anhydride</w:t>
      </w:r>
      <w:r w:rsidR="003162D5">
        <w:rPr>
          <w:rFonts w:ascii="Arial" w:hAnsi="Arial" w:cs="Arial"/>
          <w:sz w:val="22"/>
          <w:szCs w:val="22"/>
          <w:lang w:val="en-GB"/>
        </w:rPr>
        <w:t xml:space="preserve"> </w:t>
      </w:r>
      <w:r w:rsidRPr="00D338DE">
        <w:rPr>
          <w:rFonts w:ascii="Arial" w:hAnsi="Arial" w:cs="Arial"/>
          <w:sz w:val="22"/>
          <w:szCs w:val="22"/>
          <w:lang w:val="en-GB"/>
        </w:rPr>
        <w:t>:</w:t>
      </w:r>
      <w:r w:rsidR="003162D5">
        <w:rPr>
          <w:rFonts w:ascii="Arial" w:hAnsi="Arial" w:cs="Arial"/>
          <w:sz w:val="22"/>
          <w:szCs w:val="22"/>
          <w:lang w:val="en-GB"/>
        </w:rPr>
        <w:t xml:space="preserve"> </w:t>
      </w:r>
      <w:r w:rsidRPr="00D338DE">
        <w:rPr>
          <w:rFonts w:ascii="Arial" w:hAnsi="Arial" w:cs="Arial"/>
          <w:sz w:val="22"/>
          <w:szCs w:val="22"/>
          <w:lang w:val="en-GB"/>
        </w:rPr>
        <w:t>isoprene molar ratio in total flow from 0.03 to 0.06 mLmin</w:t>
      </w:r>
      <w:r w:rsidRPr="00D338DE">
        <w:rPr>
          <w:rFonts w:ascii="Arial" w:hAnsi="Arial" w:cs="Arial"/>
          <w:sz w:val="22"/>
          <w:szCs w:val="22"/>
          <w:vertAlign w:val="superscript"/>
          <w:lang w:val="en-GB"/>
        </w:rPr>
        <w:t>-1</w:t>
      </w:r>
      <w:r w:rsidR="00873F13" w:rsidRPr="00D338DE">
        <w:rPr>
          <w:rFonts w:ascii="Arial" w:hAnsi="Arial" w:cs="Arial"/>
          <w:sz w:val="22"/>
          <w:szCs w:val="22"/>
          <w:lang w:val="en-GB"/>
        </w:rPr>
        <w:t xml:space="preserve">. As shown in Table 4, </w:t>
      </w:r>
      <w:r w:rsidR="00182EF3" w:rsidRPr="00D338DE">
        <w:rPr>
          <w:rFonts w:ascii="Arial" w:hAnsi="Arial" w:cs="Arial"/>
          <w:sz w:val="22"/>
          <w:szCs w:val="22"/>
          <w:lang w:val="en-GB"/>
        </w:rPr>
        <w:t xml:space="preserve">increasing the residence time from 18.3 to 36.7 minutes </w:t>
      </w:r>
      <w:r w:rsidR="003162D5">
        <w:rPr>
          <w:rFonts w:ascii="Arial" w:hAnsi="Arial" w:cs="Arial"/>
          <w:sz w:val="22"/>
          <w:szCs w:val="22"/>
          <w:lang w:val="en-GB"/>
        </w:rPr>
        <w:t>resulted in</w:t>
      </w:r>
      <w:r w:rsidR="00182EF3" w:rsidRPr="00D338DE">
        <w:rPr>
          <w:rFonts w:ascii="Arial" w:hAnsi="Arial" w:cs="Arial"/>
          <w:sz w:val="22"/>
          <w:szCs w:val="22"/>
          <w:lang w:val="en-GB"/>
        </w:rPr>
        <w:t xml:space="preserve"> higher catalyst performance, with substrate conversion improving from approximately 78% to 97%</w:t>
      </w:r>
      <w:r w:rsidR="00BB763D" w:rsidRPr="00D338DE">
        <w:rPr>
          <w:rFonts w:ascii="Arial" w:hAnsi="Arial" w:cs="Arial"/>
          <w:sz w:val="22"/>
          <w:szCs w:val="22"/>
          <w:lang w:val="en-GB"/>
        </w:rPr>
        <w:t xml:space="preserve">. </w:t>
      </w:r>
      <w:r w:rsidR="00182EF3" w:rsidRPr="00D338DE">
        <w:rPr>
          <w:rFonts w:ascii="Arial" w:hAnsi="Arial" w:cs="Arial"/>
          <w:sz w:val="22"/>
          <w:szCs w:val="22"/>
          <w:lang w:val="en-GB"/>
        </w:rPr>
        <w:t xml:space="preserve">A direct comparison of the residence times for batch and continuous systems indicated </w:t>
      </w:r>
      <w:r w:rsidR="00A15D56" w:rsidRPr="00D338DE">
        <w:rPr>
          <w:rFonts w:ascii="Arial" w:hAnsi="Arial" w:cs="Arial"/>
          <w:sz w:val="22"/>
          <w:szCs w:val="22"/>
          <w:lang w:val="en-GB"/>
        </w:rPr>
        <w:t xml:space="preserve">better efficiency for flow synthesis. The same maleic anhydride conversion value 97% was achieved in 36.7 min in flow and 180 min in batch system. Through all conducted experiments stable catalytic activity </w:t>
      </w:r>
      <w:r w:rsidR="00FF15F2" w:rsidRPr="00D338DE">
        <w:rPr>
          <w:rFonts w:ascii="Arial" w:hAnsi="Arial" w:cs="Arial"/>
          <w:sz w:val="22"/>
          <w:szCs w:val="22"/>
          <w:lang w:val="en-GB"/>
        </w:rPr>
        <w:t>for</w:t>
      </w:r>
      <w:r w:rsidR="00A15D56" w:rsidRPr="00D338DE">
        <w:rPr>
          <w:rFonts w:ascii="Arial" w:hAnsi="Arial" w:cs="Arial"/>
          <w:sz w:val="22"/>
          <w:szCs w:val="22"/>
          <w:lang w:val="en-GB"/>
        </w:rPr>
        <w:t xml:space="preserve"> 48 h </w:t>
      </w:r>
      <w:r w:rsidR="00FF15F2" w:rsidRPr="00D338DE">
        <w:rPr>
          <w:rFonts w:ascii="Arial" w:hAnsi="Arial" w:cs="Arial"/>
          <w:sz w:val="22"/>
          <w:szCs w:val="22"/>
          <w:lang w:val="en-GB"/>
        </w:rPr>
        <w:t>duration of each attempt</w:t>
      </w:r>
      <w:r w:rsidR="003162D5">
        <w:rPr>
          <w:rFonts w:ascii="Arial" w:hAnsi="Arial" w:cs="Arial"/>
          <w:sz w:val="22"/>
          <w:szCs w:val="22"/>
          <w:lang w:val="en-GB"/>
        </w:rPr>
        <w:t xml:space="preserve"> </w:t>
      </w:r>
      <w:r w:rsidR="003162D5" w:rsidRPr="00D338DE">
        <w:rPr>
          <w:rFonts w:ascii="Arial" w:hAnsi="Arial" w:cs="Arial"/>
          <w:sz w:val="22"/>
          <w:szCs w:val="22"/>
          <w:lang w:val="en-GB"/>
        </w:rPr>
        <w:t>could</w:t>
      </w:r>
      <w:r w:rsidR="003162D5">
        <w:rPr>
          <w:rFonts w:ascii="Arial" w:hAnsi="Arial" w:cs="Arial"/>
          <w:sz w:val="22"/>
          <w:szCs w:val="22"/>
          <w:lang w:val="en-GB"/>
        </w:rPr>
        <w:t xml:space="preserve"> be</w:t>
      </w:r>
      <w:r w:rsidR="003162D5" w:rsidRPr="00D338DE">
        <w:rPr>
          <w:rFonts w:ascii="Arial" w:hAnsi="Arial" w:cs="Arial"/>
          <w:sz w:val="22"/>
          <w:szCs w:val="22"/>
          <w:lang w:val="en-GB"/>
        </w:rPr>
        <w:t xml:space="preserve"> observe</w:t>
      </w:r>
      <w:r w:rsidR="003162D5">
        <w:rPr>
          <w:rFonts w:ascii="Arial" w:hAnsi="Arial" w:cs="Arial"/>
          <w:sz w:val="22"/>
          <w:szCs w:val="22"/>
          <w:lang w:val="en-GB"/>
        </w:rPr>
        <w:t>d.</w:t>
      </w:r>
    </w:p>
    <w:p w14:paraId="4BE368D4" w14:textId="56ED1340" w:rsidR="00FF15F2" w:rsidRPr="00D338DE" w:rsidRDefault="003162D5" w:rsidP="00994E28">
      <w:pPr>
        <w:spacing w:line="276" w:lineRule="auto"/>
        <w:ind w:firstLine="426"/>
        <w:jc w:val="both"/>
        <w:rPr>
          <w:rFonts w:ascii="Arial" w:hAnsi="Arial" w:cs="Arial"/>
          <w:sz w:val="22"/>
          <w:szCs w:val="22"/>
          <w:lang w:val="en-GB"/>
        </w:rPr>
      </w:pPr>
      <w:r>
        <w:rPr>
          <w:rFonts w:ascii="Arial" w:hAnsi="Arial" w:cs="Arial"/>
          <w:sz w:val="22"/>
          <w:szCs w:val="22"/>
          <w:lang w:val="en-GB"/>
        </w:rPr>
        <w:t>Exceptional</w:t>
      </w:r>
      <w:r w:rsidR="00FF15F2" w:rsidRPr="00D338DE">
        <w:rPr>
          <w:rFonts w:ascii="Arial" w:hAnsi="Arial" w:cs="Arial"/>
          <w:sz w:val="22"/>
          <w:szCs w:val="22"/>
          <w:lang w:val="en-GB"/>
        </w:rPr>
        <w:t xml:space="preserve"> stability of trifloaluminate SILP (1) </w:t>
      </w:r>
      <w:r w:rsidR="00B72DA9" w:rsidRPr="00D338DE">
        <w:rPr>
          <w:rFonts w:ascii="Arial" w:hAnsi="Arial" w:cs="Arial"/>
          <w:sz w:val="22"/>
          <w:szCs w:val="22"/>
          <w:lang w:val="en-GB"/>
        </w:rPr>
        <w:t>material</w:t>
      </w:r>
      <w:r w:rsidR="00FF15F2" w:rsidRPr="00D338DE">
        <w:rPr>
          <w:rFonts w:ascii="Arial" w:hAnsi="Arial" w:cs="Arial"/>
          <w:sz w:val="22"/>
          <w:szCs w:val="22"/>
          <w:lang w:val="en-GB"/>
        </w:rPr>
        <w:t xml:space="preserve"> in </w:t>
      </w:r>
      <w:r>
        <w:rPr>
          <w:rFonts w:ascii="Arial" w:hAnsi="Arial" w:cs="Arial"/>
          <w:sz w:val="22"/>
          <w:szCs w:val="22"/>
          <w:lang w:val="en-GB"/>
        </w:rPr>
        <w:t>batch and</w:t>
      </w:r>
      <w:r w:rsidR="00FF15F2" w:rsidRPr="00D338DE">
        <w:rPr>
          <w:rFonts w:ascii="Arial" w:hAnsi="Arial" w:cs="Arial"/>
          <w:sz w:val="22"/>
          <w:szCs w:val="22"/>
          <w:lang w:val="en-GB"/>
        </w:rPr>
        <w:t xml:space="preserve"> continuous-flow tests</w:t>
      </w:r>
      <w:r w:rsidR="00B72DA9" w:rsidRPr="00D338DE">
        <w:rPr>
          <w:rFonts w:ascii="Arial" w:hAnsi="Arial" w:cs="Arial"/>
          <w:sz w:val="22"/>
          <w:szCs w:val="22"/>
          <w:lang w:val="en-GB"/>
        </w:rPr>
        <w:t xml:space="preserve"> </w:t>
      </w:r>
      <w:r w:rsidRPr="003162D5">
        <w:rPr>
          <w:rFonts w:ascii="Arial" w:hAnsi="Arial" w:cs="Arial"/>
          <w:sz w:val="22"/>
          <w:szCs w:val="22"/>
          <w:lang w:val="en-GB"/>
        </w:rPr>
        <w:t>prompted the</w:t>
      </w:r>
      <w:r w:rsidR="00B72DA9" w:rsidRPr="00D338DE">
        <w:rPr>
          <w:rFonts w:ascii="Arial" w:hAnsi="Arial" w:cs="Arial"/>
          <w:sz w:val="22"/>
          <w:szCs w:val="22"/>
          <w:lang w:val="en-GB"/>
        </w:rPr>
        <w:t xml:space="preserve"> studies on catalyst long-term stability. </w:t>
      </w:r>
      <w:r w:rsidR="00D441BB" w:rsidRPr="00D338DE">
        <w:rPr>
          <w:rFonts w:ascii="Arial" w:hAnsi="Arial" w:cs="Arial"/>
          <w:sz w:val="22"/>
          <w:szCs w:val="22"/>
          <w:lang w:val="en-GB"/>
        </w:rPr>
        <w:t>The experiment was carried out under optimised conditions, 1:1.5 maleic anhydride</w:t>
      </w:r>
      <w:r w:rsidR="00E705C5">
        <w:rPr>
          <w:rFonts w:ascii="Arial" w:hAnsi="Arial" w:cs="Arial"/>
          <w:sz w:val="22"/>
          <w:szCs w:val="22"/>
          <w:lang w:val="en-GB"/>
        </w:rPr>
        <w:t xml:space="preserve"> </w:t>
      </w:r>
      <w:r w:rsidR="00D441BB" w:rsidRPr="00D338DE">
        <w:rPr>
          <w:rFonts w:ascii="Arial" w:hAnsi="Arial" w:cs="Arial"/>
          <w:sz w:val="22"/>
          <w:szCs w:val="22"/>
          <w:lang w:val="en-GB"/>
        </w:rPr>
        <w:t>:</w:t>
      </w:r>
      <w:r w:rsidR="00E705C5">
        <w:rPr>
          <w:rFonts w:ascii="Arial" w:hAnsi="Arial" w:cs="Arial"/>
          <w:sz w:val="22"/>
          <w:szCs w:val="22"/>
          <w:lang w:val="en-GB"/>
        </w:rPr>
        <w:t xml:space="preserve"> </w:t>
      </w:r>
      <w:r w:rsidR="00D441BB" w:rsidRPr="00D338DE">
        <w:rPr>
          <w:rFonts w:ascii="Arial" w:hAnsi="Arial" w:cs="Arial"/>
          <w:sz w:val="22"/>
          <w:szCs w:val="22"/>
          <w:lang w:val="en-GB"/>
        </w:rPr>
        <w:t xml:space="preserve">isoprene molar ratio in total flow of 0.06 </w:t>
      </w:r>
      <w:r w:rsidR="00E705C5">
        <w:rPr>
          <w:rFonts w:ascii="Arial" w:hAnsi="Arial" w:cs="Arial"/>
          <w:sz w:val="22"/>
          <w:szCs w:val="22"/>
          <w:lang w:val="en-GB"/>
        </w:rPr>
        <w:t xml:space="preserve">         </w:t>
      </w:r>
      <w:r w:rsidR="00D441BB" w:rsidRPr="00D338DE">
        <w:rPr>
          <w:rFonts w:ascii="Arial" w:hAnsi="Arial" w:cs="Arial"/>
          <w:sz w:val="22"/>
          <w:szCs w:val="22"/>
          <w:lang w:val="en-GB"/>
        </w:rPr>
        <w:t>mLmin</w:t>
      </w:r>
      <w:r w:rsidR="00D441BB" w:rsidRPr="00D338DE">
        <w:rPr>
          <w:rFonts w:ascii="Arial" w:hAnsi="Arial" w:cs="Arial"/>
          <w:sz w:val="22"/>
          <w:szCs w:val="22"/>
          <w:vertAlign w:val="superscript"/>
          <w:lang w:val="en-GB"/>
        </w:rPr>
        <w:t>-1</w:t>
      </w:r>
      <w:r w:rsidR="00D441BB" w:rsidRPr="00D338DE">
        <w:rPr>
          <w:rFonts w:ascii="Arial" w:hAnsi="Arial" w:cs="Arial"/>
          <w:sz w:val="22"/>
          <w:szCs w:val="22"/>
          <w:lang w:val="en-GB"/>
        </w:rPr>
        <w:t xml:space="preserve"> at </w:t>
      </w:r>
      <w:r w:rsidR="00D441BB" w:rsidRPr="00D338DE">
        <w:rPr>
          <w:rFonts w:ascii="Arial" w:hAnsi="Arial" w:cs="Arial"/>
          <w:bCs/>
          <w:sz w:val="22"/>
          <w:szCs w:val="22"/>
          <w:lang w:val="en-GB"/>
        </w:rPr>
        <w:t>20°C</w:t>
      </w:r>
      <w:r w:rsidR="0005546B" w:rsidRPr="00D338DE">
        <w:rPr>
          <w:rFonts w:ascii="Arial" w:hAnsi="Arial" w:cs="Arial"/>
          <w:bCs/>
          <w:sz w:val="22"/>
          <w:szCs w:val="22"/>
          <w:lang w:val="en-GB"/>
        </w:rPr>
        <w:t xml:space="preserve"> (Fig</w:t>
      </w:r>
      <w:r w:rsidR="005C6A5E" w:rsidRPr="00D338DE">
        <w:rPr>
          <w:rFonts w:ascii="Arial" w:hAnsi="Arial" w:cs="Arial"/>
          <w:bCs/>
          <w:sz w:val="22"/>
          <w:szCs w:val="22"/>
          <w:lang w:val="en-GB"/>
        </w:rPr>
        <w:t xml:space="preserve">ure </w:t>
      </w:r>
      <w:r w:rsidR="00E705C5">
        <w:rPr>
          <w:rFonts w:ascii="Arial" w:hAnsi="Arial" w:cs="Arial"/>
          <w:bCs/>
          <w:sz w:val="22"/>
          <w:szCs w:val="22"/>
          <w:lang w:val="en-GB"/>
        </w:rPr>
        <w:t>5</w:t>
      </w:r>
      <w:r w:rsidR="0005546B" w:rsidRPr="00D338DE">
        <w:rPr>
          <w:rFonts w:ascii="Arial" w:hAnsi="Arial" w:cs="Arial"/>
          <w:bCs/>
          <w:sz w:val="22"/>
          <w:szCs w:val="22"/>
          <w:lang w:val="en-GB"/>
        </w:rPr>
        <w:t xml:space="preserve">). </w:t>
      </w:r>
    </w:p>
    <w:p w14:paraId="4EDFBDEB" w14:textId="77777777" w:rsidR="00FF15F2" w:rsidRPr="00D338DE" w:rsidRDefault="00FF15F2" w:rsidP="00182EF3">
      <w:pPr>
        <w:spacing w:line="276" w:lineRule="auto"/>
        <w:jc w:val="both"/>
        <w:rPr>
          <w:rFonts w:ascii="Arial" w:hAnsi="Arial" w:cs="Arial"/>
          <w:sz w:val="22"/>
          <w:szCs w:val="22"/>
          <w:lang w:val="en-GB"/>
        </w:rPr>
      </w:pPr>
    </w:p>
    <w:p w14:paraId="340160AD" w14:textId="75EA1541" w:rsidR="003A36A1" w:rsidRPr="00D338DE" w:rsidRDefault="00D42978" w:rsidP="00651CB8">
      <w:pPr>
        <w:spacing w:line="276" w:lineRule="auto"/>
        <w:jc w:val="center"/>
        <w:rPr>
          <w:rFonts w:ascii="Arial" w:hAnsi="Arial" w:cs="Arial"/>
          <w:sz w:val="22"/>
          <w:szCs w:val="22"/>
          <w:lang w:val="en-GB"/>
        </w:rPr>
      </w:pPr>
      <w:r w:rsidRPr="00D338DE">
        <w:rPr>
          <w:rFonts w:ascii="Arial" w:hAnsi="Arial" w:cs="Arial"/>
          <w:noProof/>
          <w:sz w:val="22"/>
          <w:szCs w:val="22"/>
          <w:lang w:val="en-GB"/>
        </w:rPr>
        <w:drawing>
          <wp:inline distT="0" distB="0" distL="0" distR="0" wp14:anchorId="303E4B09" wp14:editId="6556023C">
            <wp:extent cx="4313225" cy="2537695"/>
            <wp:effectExtent l="0" t="0" r="0" b="0"/>
            <wp:docPr id="20"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316281" cy="2539493"/>
                    </a:xfrm>
                    <a:prstGeom prst="rect">
                      <a:avLst/>
                    </a:prstGeom>
                  </pic:spPr>
                </pic:pic>
              </a:graphicData>
            </a:graphic>
          </wp:inline>
        </w:drawing>
      </w:r>
    </w:p>
    <w:p w14:paraId="6E1F73AD" w14:textId="49422F1A" w:rsidR="00F709F4" w:rsidRPr="00D338DE" w:rsidRDefault="003A36A1" w:rsidP="007F0E78">
      <w:pPr>
        <w:spacing w:line="276" w:lineRule="auto"/>
        <w:jc w:val="both"/>
        <w:rPr>
          <w:rFonts w:ascii="Arial" w:hAnsi="Arial" w:cs="Arial"/>
          <w:sz w:val="22"/>
          <w:szCs w:val="22"/>
          <w:lang w:val="en-GB"/>
        </w:rPr>
      </w:pPr>
      <w:r w:rsidRPr="00D338DE">
        <w:rPr>
          <w:rFonts w:ascii="Arial" w:hAnsi="Arial" w:cs="Arial"/>
          <w:b/>
          <w:bCs/>
          <w:sz w:val="22"/>
          <w:szCs w:val="22"/>
          <w:lang w:val="en-GB"/>
        </w:rPr>
        <w:t>Fig</w:t>
      </w:r>
      <w:r w:rsidR="005C6A5E" w:rsidRPr="00D338DE">
        <w:rPr>
          <w:rFonts w:ascii="Arial" w:hAnsi="Arial" w:cs="Arial"/>
          <w:b/>
          <w:bCs/>
          <w:sz w:val="22"/>
          <w:szCs w:val="22"/>
          <w:lang w:val="en-GB"/>
        </w:rPr>
        <w:t>ure</w:t>
      </w:r>
      <w:r w:rsidRPr="00D338DE">
        <w:rPr>
          <w:rFonts w:ascii="Arial" w:hAnsi="Arial" w:cs="Arial"/>
          <w:b/>
          <w:bCs/>
          <w:sz w:val="22"/>
          <w:szCs w:val="22"/>
          <w:lang w:val="en-GB"/>
        </w:rPr>
        <w:t xml:space="preserve"> </w:t>
      </w:r>
      <w:r w:rsidR="0005546B" w:rsidRPr="00D338DE">
        <w:rPr>
          <w:rFonts w:ascii="Arial" w:hAnsi="Arial" w:cs="Arial"/>
          <w:b/>
          <w:bCs/>
          <w:sz w:val="22"/>
          <w:szCs w:val="22"/>
          <w:lang w:val="en-GB"/>
        </w:rPr>
        <w:t>5</w:t>
      </w:r>
      <w:r w:rsidR="008F2230" w:rsidRPr="00D338DE">
        <w:rPr>
          <w:rFonts w:ascii="Arial" w:hAnsi="Arial" w:cs="Arial"/>
          <w:sz w:val="22"/>
          <w:szCs w:val="22"/>
          <w:lang w:val="en-GB"/>
        </w:rPr>
        <w:t>.</w:t>
      </w:r>
      <w:r w:rsidRPr="00D338DE">
        <w:rPr>
          <w:rFonts w:ascii="Arial" w:hAnsi="Arial" w:cs="Arial"/>
          <w:sz w:val="22"/>
          <w:szCs w:val="22"/>
          <w:lang w:val="en-GB"/>
        </w:rPr>
        <w:t xml:space="preserve"> Cataly</w:t>
      </w:r>
      <w:r w:rsidR="008F2230" w:rsidRPr="00D338DE">
        <w:rPr>
          <w:rFonts w:ascii="Arial" w:hAnsi="Arial" w:cs="Arial"/>
          <w:sz w:val="22"/>
          <w:szCs w:val="22"/>
          <w:lang w:val="en-GB"/>
        </w:rPr>
        <w:t>tic</w:t>
      </w:r>
      <w:r w:rsidRPr="00D338DE">
        <w:rPr>
          <w:rFonts w:ascii="Arial" w:hAnsi="Arial" w:cs="Arial"/>
          <w:sz w:val="22"/>
          <w:szCs w:val="22"/>
          <w:lang w:val="en-GB"/>
        </w:rPr>
        <w:t xml:space="preserve"> stability of SILP </w:t>
      </w:r>
      <w:r w:rsidR="00512D85" w:rsidRPr="00D338DE">
        <w:rPr>
          <w:rFonts w:ascii="Arial" w:hAnsi="Arial" w:cs="Arial"/>
          <w:sz w:val="22"/>
          <w:szCs w:val="22"/>
          <w:lang w:val="en-GB"/>
        </w:rPr>
        <w:t>(</w:t>
      </w:r>
      <w:r w:rsidR="00BC1539" w:rsidRPr="00D338DE">
        <w:rPr>
          <w:rFonts w:ascii="Arial" w:hAnsi="Arial" w:cs="Arial"/>
          <w:sz w:val="22"/>
          <w:szCs w:val="22"/>
          <w:lang w:val="en-GB"/>
        </w:rPr>
        <w:t>1</w:t>
      </w:r>
      <w:r w:rsidR="00512D85" w:rsidRPr="00D338DE">
        <w:rPr>
          <w:rFonts w:ascii="Arial" w:hAnsi="Arial" w:cs="Arial"/>
          <w:sz w:val="22"/>
          <w:szCs w:val="22"/>
          <w:lang w:val="en-GB"/>
        </w:rPr>
        <w:t>)</w:t>
      </w:r>
      <w:r w:rsidR="00BC1539" w:rsidRPr="00D338DE">
        <w:rPr>
          <w:rFonts w:ascii="Arial" w:hAnsi="Arial" w:cs="Arial"/>
          <w:sz w:val="22"/>
          <w:szCs w:val="22"/>
          <w:lang w:val="en-GB"/>
        </w:rPr>
        <w:t xml:space="preserve"> in a flow Diels-Alder cycloaddition between m</w:t>
      </w:r>
      <w:r w:rsidR="007F691A" w:rsidRPr="00D338DE">
        <w:rPr>
          <w:rFonts w:ascii="Arial" w:hAnsi="Arial" w:cs="Arial"/>
          <w:sz w:val="22"/>
          <w:szCs w:val="22"/>
          <w:lang w:val="en-GB"/>
        </w:rPr>
        <w:t>alei</w:t>
      </w:r>
      <w:r w:rsidR="00BC1539" w:rsidRPr="00D338DE">
        <w:rPr>
          <w:rFonts w:ascii="Arial" w:hAnsi="Arial" w:cs="Arial"/>
          <w:sz w:val="22"/>
          <w:szCs w:val="22"/>
          <w:lang w:val="en-GB"/>
        </w:rPr>
        <w:t>c anhydride and isoprene.</w:t>
      </w:r>
    </w:p>
    <w:p w14:paraId="65276893" w14:textId="2A844807" w:rsidR="00171378" w:rsidRPr="00D338DE" w:rsidRDefault="003A36A1" w:rsidP="007F0E78">
      <w:pPr>
        <w:spacing w:line="276" w:lineRule="auto"/>
        <w:jc w:val="both"/>
        <w:rPr>
          <w:rFonts w:ascii="Arial" w:hAnsi="Arial" w:cs="Arial"/>
          <w:sz w:val="22"/>
          <w:szCs w:val="22"/>
          <w:lang w:val="en-GB"/>
        </w:rPr>
      </w:pPr>
      <w:r w:rsidRPr="00D338DE">
        <w:rPr>
          <w:rFonts w:ascii="Arial" w:hAnsi="Arial" w:cs="Arial"/>
          <w:b/>
          <w:bCs/>
          <w:sz w:val="22"/>
          <w:szCs w:val="22"/>
          <w:lang w:val="en-GB"/>
        </w:rPr>
        <w:t xml:space="preserve">Reaction conditions: </w:t>
      </w:r>
      <w:r w:rsidRPr="00D338DE">
        <w:rPr>
          <w:rFonts w:ascii="Arial" w:hAnsi="Arial" w:cs="Arial"/>
          <w:sz w:val="22"/>
          <w:szCs w:val="22"/>
          <w:lang w:val="en-GB"/>
        </w:rPr>
        <w:t>isoprene 0.0</w:t>
      </w:r>
      <w:r w:rsidR="00D00517" w:rsidRPr="00D338DE">
        <w:rPr>
          <w:rFonts w:ascii="Arial" w:hAnsi="Arial" w:cs="Arial"/>
          <w:sz w:val="22"/>
          <w:szCs w:val="22"/>
          <w:lang w:val="en-GB"/>
        </w:rPr>
        <w:t>07</w:t>
      </w:r>
      <w:r w:rsidRPr="00D338DE">
        <w:rPr>
          <w:rFonts w:ascii="Arial" w:hAnsi="Arial" w:cs="Arial"/>
          <w:sz w:val="22"/>
          <w:szCs w:val="22"/>
          <w:lang w:val="en-GB"/>
        </w:rPr>
        <w:t xml:space="preserve"> mL/min, maleic anhydride 0.0</w:t>
      </w:r>
      <w:r w:rsidR="00D00517" w:rsidRPr="00D338DE">
        <w:rPr>
          <w:rFonts w:ascii="Arial" w:hAnsi="Arial" w:cs="Arial"/>
          <w:sz w:val="22"/>
          <w:szCs w:val="22"/>
          <w:lang w:val="en-GB"/>
        </w:rPr>
        <w:t>23</w:t>
      </w:r>
      <w:r w:rsidRPr="00D338DE">
        <w:rPr>
          <w:rFonts w:ascii="Arial" w:hAnsi="Arial" w:cs="Arial"/>
          <w:sz w:val="22"/>
          <w:szCs w:val="22"/>
          <w:lang w:val="en-GB"/>
        </w:rPr>
        <w:t xml:space="preserve"> mL/min (</w:t>
      </w:r>
      <w:r w:rsidR="00D00517" w:rsidRPr="00D338DE">
        <w:rPr>
          <w:rFonts w:ascii="Arial" w:hAnsi="Arial" w:cs="Arial"/>
          <w:sz w:val="22"/>
          <w:szCs w:val="22"/>
          <w:lang w:val="en-GB"/>
        </w:rPr>
        <w:t>2</w:t>
      </w:r>
      <w:r w:rsidRPr="00D338DE">
        <w:rPr>
          <w:rFonts w:ascii="Arial" w:hAnsi="Arial" w:cs="Arial"/>
          <w:sz w:val="22"/>
          <w:szCs w:val="22"/>
          <w:lang w:val="en-GB"/>
        </w:rPr>
        <w:t xml:space="preserve"> M in acetonitrile), 0.3 g </w:t>
      </w:r>
      <w:r w:rsidR="0019695A" w:rsidRPr="00D338DE">
        <w:rPr>
          <w:rFonts w:ascii="Arial" w:hAnsi="Arial" w:cs="Arial"/>
          <w:sz w:val="22"/>
          <w:szCs w:val="22"/>
          <w:lang w:val="en-GB"/>
        </w:rPr>
        <w:t xml:space="preserve">SILP (1) </w:t>
      </w:r>
      <w:r w:rsidRPr="00D338DE">
        <w:rPr>
          <w:rFonts w:ascii="Arial" w:hAnsi="Arial" w:cs="Arial"/>
          <w:sz w:val="22"/>
          <w:szCs w:val="22"/>
          <w:lang w:val="en-GB"/>
        </w:rPr>
        <w:t>catalyst,</w:t>
      </w:r>
      <w:r w:rsidRPr="00D338DE">
        <w:rPr>
          <w:rFonts w:ascii="Arial" w:hAnsi="Arial" w:cs="Arial"/>
          <w:bCs/>
          <w:sz w:val="22"/>
          <w:szCs w:val="22"/>
          <w:lang w:val="en-GB"/>
        </w:rPr>
        <w:t xml:space="preserve"> 20°C. </w:t>
      </w:r>
      <w:r w:rsidR="002A6AD5">
        <w:rPr>
          <w:rFonts w:ascii="Arial" w:hAnsi="Arial" w:cs="Arial"/>
          <w:bCs/>
          <w:sz w:val="22"/>
          <w:szCs w:val="22"/>
          <w:lang w:val="en-GB"/>
        </w:rPr>
        <w:t>MA conversion</w:t>
      </w:r>
      <w:r w:rsidRPr="00D338DE">
        <w:rPr>
          <w:rFonts w:ascii="Arial" w:hAnsi="Arial" w:cs="Arial"/>
          <w:bCs/>
          <w:sz w:val="22"/>
          <w:szCs w:val="22"/>
          <w:lang w:val="en-GB"/>
        </w:rPr>
        <w:t xml:space="preserve"> was </w:t>
      </w:r>
      <w:r w:rsidRPr="00D338DE">
        <w:rPr>
          <w:rFonts w:ascii="Arial" w:hAnsi="Arial" w:cs="Arial"/>
          <w:sz w:val="22"/>
          <w:szCs w:val="22"/>
          <w:lang w:val="en-GB"/>
        </w:rPr>
        <w:t>determined using GC.</w:t>
      </w:r>
    </w:p>
    <w:p w14:paraId="0A121655" w14:textId="60085DC8" w:rsidR="008C3369" w:rsidRDefault="008C3369" w:rsidP="00BE137F">
      <w:pPr>
        <w:spacing w:line="276" w:lineRule="auto"/>
        <w:jc w:val="both"/>
        <w:rPr>
          <w:rFonts w:ascii="Arial" w:hAnsi="Arial" w:cs="Arial"/>
          <w:sz w:val="22"/>
          <w:szCs w:val="22"/>
          <w:lang w:val="en-GB"/>
        </w:rPr>
      </w:pPr>
    </w:p>
    <w:p w14:paraId="4E7B219F" w14:textId="77777777" w:rsidR="00214702" w:rsidRPr="00D338DE" w:rsidRDefault="00214702" w:rsidP="00214702">
      <w:pPr>
        <w:spacing w:line="276" w:lineRule="auto"/>
        <w:ind w:firstLine="426"/>
        <w:jc w:val="both"/>
        <w:rPr>
          <w:rFonts w:ascii="Arial" w:hAnsi="Arial" w:cs="Arial"/>
          <w:sz w:val="22"/>
          <w:szCs w:val="22"/>
          <w:lang w:val="en-GB"/>
        </w:rPr>
      </w:pPr>
      <w:r w:rsidRPr="00D338DE">
        <w:rPr>
          <w:rFonts w:ascii="Arial" w:hAnsi="Arial" w:cs="Arial"/>
          <w:bCs/>
          <w:sz w:val="22"/>
          <w:szCs w:val="22"/>
          <w:lang w:val="en-GB"/>
        </w:rPr>
        <w:t>The developed SILP (1) catalyst exhibited extremely stable activity, achieving a 97% maleic anhydride conversion over 432 h with a TOF of 104.3 h</w:t>
      </w:r>
      <w:r w:rsidRPr="00D338DE">
        <w:rPr>
          <w:rFonts w:ascii="Arial" w:hAnsi="Arial" w:cs="Arial"/>
          <w:bCs/>
          <w:sz w:val="22"/>
          <w:szCs w:val="22"/>
          <w:vertAlign w:val="superscript"/>
          <w:lang w:val="en-GB"/>
        </w:rPr>
        <w:t>-1</w:t>
      </w:r>
      <w:r w:rsidRPr="00D338DE">
        <w:rPr>
          <w:rFonts w:ascii="Arial" w:hAnsi="Arial" w:cs="Arial"/>
          <w:bCs/>
          <w:sz w:val="22"/>
          <w:szCs w:val="22"/>
          <w:lang w:val="en-GB"/>
        </w:rPr>
        <w:t xml:space="preserve">. </w:t>
      </w:r>
      <w:proofErr w:type="spellStart"/>
      <w:r>
        <w:rPr>
          <w:rFonts w:ascii="Arial" w:hAnsi="Arial" w:cs="Arial"/>
          <w:bCs/>
          <w:sz w:val="22"/>
          <w:szCs w:val="22"/>
          <w:lang w:val="en-GB"/>
        </w:rPr>
        <w:t>Superactivity</w:t>
      </w:r>
      <w:proofErr w:type="spellEnd"/>
      <w:r>
        <w:rPr>
          <w:rFonts w:ascii="Arial" w:hAnsi="Arial" w:cs="Arial"/>
          <w:bCs/>
          <w:sz w:val="22"/>
          <w:szCs w:val="22"/>
          <w:lang w:val="en-GB"/>
        </w:rPr>
        <w:t xml:space="preserve"> of</w:t>
      </w:r>
      <w:r w:rsidRPr="00D338DE">
        <w:rPr>
          <w:rFonts w:ascii="Arial" w:hAnsi="Arial" w:cs="Arial"/>
          <w:bCs/>
          <w:sz w:val="22"/>
          <w:szCs w:val="22"/>
          <w:lang w:val="en-GB"/>
        </w:rPr>
        <w:t xml:space="preserve"> </w:t>
      </w:r>
      <w:proofErr w:type="spellStart"/>
      <w:r w:rsidRPr="00D338DE">
        <w:rPr>
          <w:rFonts w:ascii="Arial" w:hAnsi="Arial" w:cs="Arial"/>
          <w:bCs/>
          <w:sz w:val="22"/>
          <w:szCs w:val="22"/>
          <w:lang w:val="en-GB"/>
        </w:rPr>
        <w:t>trifloaluminate</w:t>
      </w:r>
      <w:proofErr w:type="spellEnd"/>
      <w:r w:rsidRPr="00D338DE">
        <w:rPr>
          <w:rFonts w:ascii="Arial" w:hAnsi="Arial" w:cs="Arial"/>
          <w:bCs/>
          <w:sz w:val="22"/>
          <w:szCs w:val="22"/>
          <w:lang w:val="en-GB"/>
        </w:rPr>
        <w:t xml:space="preserve"> SILP (1) </w:t>
      </w:r>
      <w:r>
        <w:rPr>
          <w:rFonts w:ascii="Arial" w:hAnsi="Arial" w:cs="Arial"/>
          <w:bCs/>
          <w:sz w:val="22"/>
          <w:szCs w:val="22"/>
          <w:lang w:val="en-GB"/>
        </w:rPr>
        <w:t>catalyst</w:t>
      </w:r>
      <w:r w:rsidRPr="00D338DE">
        <w:rPr>
          <w:rFonts w:ascii="Arial" w:hAnsi="Arial" w:cs="Arial"/>
          <w:bCs/>
          <w:sz w:val="22"/>
          <w:szCs w:val="22"/>
          <w:lang w:val="en-GB"/>
        </w:rPr>
        <w:t xml:space="preserve"> under flow conditions can be explain by </w:t>
      </w:r>
      <w:r>
        <w:rPr>
          <w:rFonts w:ascii="Arial" w:hAnsi="Arial" w:cs="Arial"/>
          <w:bCs/>
          <w:sz w:val="22"/>
          <w:szCs w:val="22"/>
          <w:lang w:val="en-GB"/>
        </w:rPr>
        <w:t xml:space="preserve">the use of </w:t>
      </w:r>
      <w:r w:rsidRPr="00D338DE">
        <w:rPr>
          <w:rFonts w:ascii="Arial" w:hAnsi="Arial" w:cs="Arial"/>
          <w:bCs/>
          <w:sz w:val="22"/>
          <w:szCs w:val="22"/>
          <w:lang w:val="en-GB"/>
        </w:rPr>
        <w:t>multimodal porous silica used as a support</w:t>
      </w:r>
      <w:r w:rsidRPr="00EF1A28">
        <w:rPr>
          <w:rFonts w:ascii="Arial" w:hAnsi="Arial" w:cs="Arial"/>
          <w:bCs/>
          <w:sz w:val="22"/>
          <w:szCs w:val="22"/>
          <w:lang w:val="en-GB"/>
        </w:rPr>
        <w:t xml:space="preserve"> </w:t>
      </w:r>
      <w:r>
        <w:rPr>
          <w:rFonts w:ascii="Arial" w:hAnsi="Arial" w:cs="Arial"/>
          <w:bCs/>
          <w:sz w:val="22"/>
          <w:szCs w:val="22"/>
          <w:lang w:val="en-GB"/>
        </w:rPr>
        <w:t xml:space="preserve">for </w:t>
      </w:r>
      <w:r w:rsidRPr="00D338DE">
        <w:rPr>
          <w:rFonts w:ascii="Arial" w:hAnsi="Arial" w:cs="Arial"/>
          <w:bCs/>
          <w:sz w:val="22"/>
          <w:szCs w:val="22"/>
          <w:lang w:val="en-GB"/>
        </w:rPr>
        <w:t xml:space="preserve">IL. Advanced porous nature of silica intensified reagents mixing and flow through the material improving catalytic properties. The proposed continuous-flow system, </w:t>
      </w:r>
      <w:r w:rsidRPr="00D338DE">
        <w:rPr>
          <w:rFonts w:ascii="Arial" w:hAnsi="Arial" w:cs="Arial"/>
          <w:bCs/>
          <w:sz w:val="22"/>
          <w:szCs w:val="22"/>
          <w:lang w:val="en-GB"/>
        </w:rPr>
        <w:lastRenderedPageBreak/>
        <w:t xml:space="preserve">utilizing </w:t>
      </w:r>
      <w:proofErr w:type="spellStart"/>
      <w:r w:rsidRPr="00D338DE">
        <w:rPr>
          <w:rFonts w:ascii="Arial" w:hAnsi="Arial" w:cs="Arial"/>
          <w:bCs/>
          <w:sz w:val="22"/>
          <w:szCs w:val="22"/>
          <w:lang w:val="en-GB"/>
        </w:rPr>
        <w:t>trifloaluminate</w:t>
      </w:r>
      <w:proofErr w:type="spellEnd"/>
      <w:r w:rsidRPr="00D338DE">
        <w:rPr>
          <w:rFonts w:ascii="Arial" w:hAnsi="Arial" w:cs="Arial"/>
          <w:bCs/>
          <w:sz w:val="22"/>
          <w:szCs w:val="22"/>
          <w:lang w:val="en-GB"/>
        </w:rPr>
        <w:t xml:space="preserve"> SILP (1) material, ensured efficient performance </w:t>
      </w:r>
      <w:r>
        <w:rPr>
          <w:rFonts w:ascii="Arial" w:hAnsi="Arial" w:cs="Arial"/>
          <w:bCs/>
          <w:sz w:val="22"/>
          <w:szCs w:val="22"/>
          <w:lang w:val="en-GB"/>
        </w:rPr>
        <w:t>in</w:t>
      </w:r>
      <w:r w:rsidRPr="00D338DE">
        <w:rPr>
          <w:rFonts w:ascii="Arial" w:hAnsi="Arial" w:cs="Arial"/>
          <w:bCs/>
          <w:sz w:val="22"/>
          <w:szCs w:val="22"/>
          <w:lang w:val="en-GB"/>
        </w:rPr>
        <w:t xml:space="preserve"> the Diels-Alder reaction, resulting in high maleic anhydride conversion without the need for catalyst separation from the </w:t>
      </w:r>
      <w:r>
        <w:rPr>
          <w:rFonts w:ascii="Arial" w:hAnsi="Arial" w:cs="Arial"/>
          <w:bCs/>
          <w:sz w:val="22"/>
          <w:szCs w:val="22"/>
          <w:lang w:val="en-GB"/>
        </w:rPr>
        <w:t>post-reaction mixture</w:t>
      </w:r>
      <w:r w:rsidRPr="00D338DE">
        <w:rPr>
          <w:rFonts w:ascii="Arial" w:hAnsi="Arial" w:cs="Arial"/>
          <w:bCs/>
          <w:sz w:val="22"/>
          <w:szCs w:val="22"/>
          <w:lang w:val="en-GB"/>
        </w:rPr>
        <w:t>. The transformation of Diels-Alder synthesis to continuous-flow process significantly improved its sustainability.</w:t>
      </w:r>
    </w:p>
    <w:p w14:paraId="3C02B233" w14:textId="77777777" w:rsidR="00214702" w:rsidRPr="00D338DE" w:rsidRDefault="00214702" w:rsidP="00BE137F">
      <w:pPr>
        <w:spacing w:line="276" w:lineRule="auto"/>
        <w:jc w:val="both"/>
        <w:rPr>
          <w:rFonts w:ascii="Arial" w:hAnsi="Arial" w:cs="Arial"/>
          <w:sz w:val="22"/>
          <w:szCs w:val="22"/>
          <w:lang w:val="en-GB"/>
        </w:rPr>
      </w:pPr>
    </w:p>
    <w:p w14:paraId="44CFA974" w14:textId="77777777" w:rsidR="00496FE0" w:rsidRPr="00D338DE" w:rsidRDefault="00496FE0" w:rsidP="00496FE0">
      <w:pPr>
        <w:spacing w:line="276" w:lineRule="auto"/>
        <w:jc w:val="both"/>
        <w:rPr>
          <w:rFonts w:ascii="Arial" w:hAnsi="Arial" w:cs="Arial"/>
          <w:b/>
          <w:bCs/>
          <w:sz w:val="22"/>
          <w:szCs w:val="22"/>
          <w:lang w:val="en-GB"/>
        </w:rPr>
      </w:pPr>
    </w:p>
    <w:p w14:paraId="6DA49404" w14:textId="600D390A" w:rsidR="00496FE0" w:rsidRDefault="00496FE0" w:rsidP="00496FE0">
      <w:pPr>
        <w:spacing w:line="276" w:lineRule="auto"/>
        <w:jc w:val="both"/>
        <w:rPr>
          <w:rFonts w:ascii="Arial" w:hAnsi="Arial" w:cs="Arial"/>
          <w:b/>
          <w:bCs/>
          <w:lang w:val="en-GB"/>
        </w:rPr>
      </w:pPr>
      <w:r w:rsidRPr="002F0B88">
        <w:rPr>
          <w:rFonts w:ascii="Arial" w:hAnsi="Arial" w:cs="Arial"/>
          <w:b/>
          <w:bCs/>
          <w:lang w:val="en-GB"/>
        </w:rPr>
        <w:t xml:space="preserve">4. </w:t>
      </w:r>
      <w:r w:rsidR="00994E28" w:rsidRPr="002F0B88">
        <w:rPr>
          <w:rFonts w:ascii="Arial" w:hAnsi="Arial" w:cs="Arial"/>
          <w:b/>
          <w:bCs/>
          <w:lang w:val="en-GB"/>
        </w:rPr>
        <w:t>Conclusion</w:t>
      </w:r>
      <w:r w:rsidR="00994E28">
        <w:rPr>
          <w:rFonts w:ascii="Arial" w:hAnsi="Arial" w:cs="Arial"/>
          <w:b/>
          <w:bCs/>
          <w:lang w:val="en-GB"/>
        </w:rPr>
        <w:t>s</w:t>
      </w:r>
    </w:p>
    <w:p w14:paraId="12D40415" w14:textId="64C5BB75" w:rsidR="00AC3D20" w:rsidRPr="00AC3D20" w:rsidRDefault="00AC3D20" w:rsidP="00214702">
      <w:pPr>
        <w:spacing w:before="240" w:line="276" w:lineRule="auto"/>
        <w:ind w:firstLine="426"/>
        <w:jc w:val="both"/>
        <w:rPr>
          <w:rFonts w:ascii="Arial" w:hAnsi="Arial" w:cs="Arial"/>
          <w:sz w:val="22"/>
          <w:szCs w:val="22"/>
          <w:lang w:val="en-GB"/>
        </w:rPr>
      </w:pPr>
      <w:r>
        <w:rPr>
          <w:rFonts w:ascii="Arial" w:hAnsi="Arial" w:cs="Arial"/>
          <w:sz w:val="22"/>
          <w:szCs w:val="22"/>
          <w:lang w:val="en-GB"/>
        </w:rPr>
        <w:t xml:space="preserve">In this study, the effective catalysis of in Diels-Alder reaction was reached after carful </w:t>
      </w:r>
      <w:r w:rsidRPr="00AC3D20">
        <w:rPr>
          <w:rFonts w:ascii="Arial" w:hAnsi="Arial" w:cs="Arial"/>
          <w:sz w:val="22"/>
          <w:szCs w:val="22"/>
          <w:lang w:val="en-GB"/>
        </w:rPr>
        <w:t xml:space="preserve">optimization of the catalyst </w:t>
      </w:r>
      <w:proofErr w:type="spellStart"/>
      <w:r w:rsidRPr="00AC3D20">
        <w:rPr>
          <w:rFonts w:ascii="Arial" w:hAnsi="Arial" w:cs="Arial"/>
          <w:sz w:val="22"/>
          <w:szCs w:val="22"/>
          <w:lang w:val="en-GB"/>
        </w:rPr>
        <w:t>preparation.Three</w:t>
      </w:r>
      <w:proofErr w:type="spellEnd"/>
      <w:r w:rsidRPr="00AC3D20">
        <w:rPr>
          <w:rFonts w:ascii="Arial" w:hAnsi="Arial" w:cs="Arial"/>
          <w:sz w:val="22"/>
          <w:szCs w:val="22"/>
          <w:lang w:val="en-GB"/>
        </w:rPr>
        <w:t xml:space="preserve"> approaches were explored for the chemical immobilization of </w:t>
      </w:r>
      <w:proofErr w:type="spellStart"/>
      <w:r w:rsidRPr="00AC3D20">
        <w:rPr>
          <w:rFonts w:ascii="Arial" w:hAnsi="Arial" w:cs="Arial"/>
          <w:sz w:val="22"/>
          <w:szCs w:val="22"/>
          <w:lang w:val="en-GB"/>
        </w:rPr>
        <w:t>trifloaluminate</w:t>
      </w:r>
      <w:proofErr w:type="spellEnd"/>
      <w:r w:rsidRPr="00AC3D20">
        <w:rPr>
          <w:rFonts w:ascii="Arial" w:hAnsi="Arial" w:cs="Arial"/>
          <w:sz w:val="22"/>
          <w:szCs w:val="22"/>
          <w:lang w:val="en-GB"/>
        </w:rPr>
        <w:t xml:space="preserve"> ionic liquid catalyst onto a microporous/mesoporous silica support. The most superior catalytic performance, attaining maleic anhydride conversion of over 97% in ten reaction cycles, was achieved by initially synthesizing the </w:t>
      </w:r>
      <w:proofErr w:type="spellStart"/>
      <w:r w:rsidRPr="00AC3D20">
        <w:rPr>
          <w:rFonts w:ascii="Arial" w:hAnsi="Arial" w:cs="Arial"/>
          <w:sz w:val="22"/>
          <w:szCs w:val="22"/>
          <w:lang w:val="en-GB"/>
        </w:rPr>
        <w:t>trifloaluminate</w:t>
      </w:r>
      <w:proofErr w:type="spellEnd"/>
      <w:r w:rsidRPr="00AC3D20">
        <w:rPr>
          <w:rFonts w:ascii="Arial" w:hAnsi="Arial" w:cs="Arial"/>
          <w:sz w:val="22"/>
          <w:szCs w:val="22"/>
          <w:lang w:val="en-GB"/>
        </w:rPr>
        <w:t xml:space="preserve"> ionic liquid. Subsequently, this was bound to the silica surface using a 25 </w:t>
      </w:r>
      <w:proofErr w:type="spellStart"/>
      <w:r w:rsidRPr="00AC3D20">
        <w:rPr>
          <w:rFonts w:ascii="Arial" w:hAnsi="Arial" w:cs="Arial"/>
          <w:sz w:val="22"/>
          <w:szCs w:val="22"/>
          <w:lang w:val="en-GB"/>
        </w:rPr>
        <w:t>wt</w:t>
      </w:r>
      <w:proofErr w:type="spellEnd"/>
      <w:r w:rsidRPr="00AC3D20">
        <w:rPr>
          <w:rFonts w:ascii="Arial" w:hAnsi="Arial" w:cs="Arial"/>
          <w:sz w:val="22"/>
          <w:szCs w:val="22"/>
          <w:lang w:val="en-GB"/>
        </w:rPr>
        <w:t>% loading of the ionic liquid. This successful transformation of the Diels-Alder reaction into continuous flow synthesis resulted in a 97% conversion of maleic anhydride over 432 h, exhibiting a Turnover Frequency (TOF) of 104.3 h</w:t>
      </w:r>
      <w:r w:rsidRPr="00AC3D20">
        <w:rPr>
          <w:rFonts w:ascii="Arial" w:hAnsi="Arial" w:cs="Arial"/>
          <w:sz w:val="22"/>
          <w:szCs w:val="22"/>
          <w:vertAlign w:val="superscript"/>
          <w:lang w:val="en-GB"/>
        </w:rPr>
        <w:t>-1</w:t>
      </w:r>
      <w:r>
        <w:rPr>
          <w:rFonts w:ascii="Arial" w:hAnsi="Arial" w:cs="Arial"/>
          <w:sz w:val="22"/>
          <w:szCs w:val="22"/>
          <w:lang w:val="en-GB"/>
        </w:rPr>
        <w:t>.</w:t>
      </w:r>
    </w:p>
    <w:p w14:paraId="5FFC0DB4" w14:textId="77777777" w:rsidR="002F0B88" w:rsidRDefault="002F0B88" w:rsidP="002F0B88">
      <w:pPr>
        <w:spacing w:line="276" w:lineRule="auto"/>
        <w:jc w:val="both"/>
        <w:rPr>
          <w:rFonts w:ascii="Arial" w:hAnsi="Arial" w:cs="Arial"/>
          <w:sz w:val="22"/>
          <w:szCs w:val="22"/>
          <w:lang w:val="en-GB"/>
        </w:rPr>
      </w:pPr>
    </w:p>
    <w:p w14:paraId="71DCA13C" w14:textId="77777777" w:rsidR="002F0B88" w:rsidRPr="002A491E" w:rsidRDefault="002F0B88" w:rsidP="002F0B88">
      <w:pPr>
        <w:spacing w:line="276" w:lineRule="auto"/>
        <w:jc w:val="both"/>
        <w:rPr>
          <w:rFonts w:ascii="Arial" w:hAnsi="Arial" w:cs="Arial"/>
          <w:sz w:val="22"/>
          <w:szCs w:val="22"/>
          <w:lang w:val="en-GB"/>
        </w:rPr>
      </w:pPr>
      <w:r w:rsidRPr="002A491E">
        <w:rPr>
          <w:rFonts w:ascii="Arial" w:hAnsi="Arial" w:cs="Arial"/>
          <w:b/>
          <w:bCs/>
          <w:sz w:val="22"/>
          <w:szCs w:val="22"/>
          <w:lang w:val="en-GB"/>
        </w:rPr>
        <w:t>Table 5.</w:t>
      </w:r>
      <w:r w:rsidRPr="002A491E">
        <w:rPr>
          <w:rFonts w:ascii="Arial" w:hAnsi="Arial" w:cs="Arial"/>
          <w:sz w:val="22"/>
          <w:szCs w:val="22"/>
          <w:lang w:val="en-GB"/>
        </w:rPr>
        <w:t xml:space="preserve"> The comparison </w:t>
      </w:r>
      <w:r>
        <w:rPr>
          <w:rFonts w:ascii="Arial" w:hAnsi="Arial" w:cs="Arial"/>
          <w:sz w:val="22"/>
          <w:szCs w:val="22"/>
          <w:lang w:val="en-GB"/>
        </w:rPr>
        <w:t xml:space="preserve">of reaction conditions for continuous synthesis of Diels-Alder adducts.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8"/>
        <w:gridCol w:w="2126"/>
        <w:gridCol w:w="2552"/>
        <w:gridCol w:w="1559"/>
        <w:gridCol w:w="981"/>
      </w:tblGrid>
      <w:tr w:rsidR="002F0B88" w:rsidRPr="002A491E" w14:paraId="69D5B6FF" w14:textId="77777777" w:rsidTr="00245536">
        <w:tc>
          <w:tcPr>
            <w:tcW w:w="1838" w:type="dxa"/>
            <w:tcBorders>
              <w:top w:val="single" w:sz="4" w:space="0" w:color="auto"/>
              <w:bottom w:val="single" w:sz="4" w:space="0" w:color="auto"/>
            </w:tcBorders>
            <w:vAlign w:val="center"/>
          </w:tcPr>
          <w:p w14:paraId="38227B4D" w14:textId="77777777" w:rsidR="002F0B88" w:rsidRPr="002A491E" w:rsidRDefault="002F0B88" w:rsidP="00110AC3">
            <w:pPr>
              <w:spacing w:line="276" w:lineRule="auto"/>
              <w:jc w:val="center"/>
              <w:rPr>
                <w:rFonts w:ascii="Arial" w:hAnsi="Arial" w:cs="Arial"/>
                <w:b/>
                <w:bCs/>
                <w:sz w:val="22"/>
                <w:szCs w:val="22"/>
                <w:lang w:val="en-GB"/>
              </w:rPr>
            </w:pPr>
            <w:r w:rsidRPr="002A491E">
              <w:rPr>
                <w:rFonts w:ascii="Arial" w:hAnsi="Arial" w:cs="Arial"/>
                <w:b/>
                <w:bCs/>
                <w:sz w:val="22"/>
                <w:szCs w:val="22"/>
                <w:lang w:val="en-GB"/>
              </w:rPr>
              <w:t>Catalyst</w:t>
            </w:r>
          </w:p>
        </w:tc>
        <w:tc>
          <w:tcPr>
            <w:tcW w:w="2126" w:type="dxa"/>
            <w:tcBorders>
              <w:top w:val="single" w:sz="4" w:space="0" w:color="auto"/>
              <w:bottom w:val="single" w:sz="4" w:space="0" w:color="auto"/>
            </w:tcBorders>
            <w:vAlign w:val="center"/>
          </w:tcPr>
          <w:p w14:paraId="1DE1003B" w14:textId="77777777" w:rsidR="002F0B88" w:rsidRPr="002A491E" w:rsidRDefault="002F0B88" w:rsidP="00110AC3">
            <w:pPr>
              <w:spacing w:line="276" w:lineRule="auto"/>
              <w:jc w:val="center"/>
              <w:rPr>
                <w:rFonts w:ascii="Arial" w:hAnsi="Arial" w:cs="Arial"/>
                <w:b/>
                <w:bCs/>
                <w:sz w:val="22"/>
                <w:szCs w:val="22"/>
                <w:lang w:val="en-GB"/>
              </w:rPr>
            </w:pPr>
            <w:r w:rsidRPr="002A491E">
              <w:rPr>
                <w:rFonts w:ascii="Arial" w:hAnsi="Arial" w:cs="Arial"/>
                <w:b/>
                <w:bCs/>
                <w:sz w:val="22"/>
                <w:szCs w:val="22"/>
                <w:lang w:val="en-GB"/>
              </w:rPr>
              <w:t>Diels-Alder model reaction</w:t>
            </w:r>
          </w:p>
        </w:tc>
        <w:tc>
          <w:tcPr>
            <w:tcW w:w="2552" w:type="dxa"/>
            <w:tcBorders>
              <w:top w:val="single" w:sz="4" w:space="0" w:color="auto"/>
              <w:bottom w:val="single" w:sz="4" w:space="0" w:color="auto"/>
            </w:tcBorders>
            <w:vAlign w:val="center"/>
          </w:tcPr>
          <w:p w14:paraId="5BD2A74E" w14:textId="77777777" w:rsidR="002F0B88" w:rsidRPr="002A491E" w:rsidRDefault="002F0B88" w:rsidP="00110AC3">
            <w:pPr>
              <w:spacing w:line="276" w:lineRule="auto"/>
              <w:jc w:val="center"/>
              <w:rPr>
                <w:rFonts w:ascii="Arial" w:hAnsi="Arial" w:cs="Arial"/>
                <w:b/>
                <w:bCs/>
                <w:sz w:val="22"/>
                <w:szCs w:val="22"/>
                <w:lang w:val="en-GB"/>
              </w:rPr>
            </w:pPr>
            <w:r w:rsidRPr="002A491E">
              <w:rPr>
                <w:rFonts w:ascii="Arial" w:hAnsi="Arial" w:cs="Arial"/>
                <w:b/>
                <w:bCs/>
                <w:sz w:val="22"/>
                <w:szCs w:val="22"/>
                <w:lang w:val="en-GB"/>
              </w:rPr>
              <w:t>Reaction conditions</w:t>
            </w:r>
          </w:p>
        </w:tc>
        <w:tc>
          <w:tcPr>
            <w:tcW w:w="1559" w:type="dxa"/>
            <w:tcBorders>
              <w:top w:val="single" w:sz="4" w:space="0" w:color="auto"/>
              <w:bottom w:val="single" w:sz="4" w:space="0" w:color="auto"/>
            </w:tcBorders>
            <w:vAlign w:val="center"/>
          </w:tcPr>
          <w:p w14:paraId="3B694D4D" w14:textId="77777777" w:rsidR="002F0B88" w:rsidRPr="002A491E" w:rsidRDefault="002F0B88" w:rsidP="00110AC3">
            <w:pPr>
              <w:spacing w:line="276" w:lineRule="auto"/>
              <w:jc w:val="center"/>
              <w:rPr>
                <w:rFonts w:ascii="Arial" w:hAnsi="Arial" w:cs="Arial"/>
                <w:b/>
                <w:bCs/>
                <w:sz w:val="22"/>
                <w:szCs w:val="22"/>
                <w:lang w:val="en-GB"/>
              </w:rPr>
            </w:pPr>
            <w:proofErr w:type="spellStart"/>
            <w:r w:rsidRPr="002A491E">
              <w:rPr>
                <w:rFonts w:ascii="Arial" w:hAnsi="Arial" w:cs="Arial"/>
                <w:b/>
                <w:bCs/>
                <w:sz w:val="22"/>
                <w:szCs w:val="22"/>
                <w:lang w:val="en-GB"/>
              </w:rPr>
              <w:t>Parameters</w:t>
            </w:r>
            <w:r w:rsidRPr="002A491E">
              <w:rPr>
                <w:rFonts w:ascii="Arial" w:hAnsi="Arial" w:cs="Arial"/>
                <w:b/>
                <w:bCs/>
                <w:i/>
                <w:iCs/>
                <w:sz w:val="22"/>
                <w:szCs w:val="22"/>
                <w:vertAlign w:val="superscript"/>
                <w:lang w:val="en-GB"/>
              </w:rPr>
              <w:t>a</w:t>
            </w:r>
            <w:proofErr w:type="spellEnd"/>
          </w:p>
        </w:tc>
        <w:tc>
          <w:tcPr>
            <w:tcW w:w="981" w:type="dxa"/>
            <w:tcBorders>
              <w:top w:val="single" w:sz="4" w:space="0" w:color="auto"/>
              <w:bottom w:val="single" w:sz="4" w:space="0" w:color="auto"/>
            </w:tcBorders>
            <w:vAlign w:val="center"/>
          </w:tcPr>
          <w:p w14:paraId="51C76760" w14:textId="77777777" w:rsidR="002F0B88" w:rsidRPr="002A491E" w:rsidRDefault="002F0B88" w:rsidP="00110AC3">
            <w:pPr>
              <w:spacing w:line="276" w:lineRule="auto"/>
              <w:jc w:val="center"/>
              <w:rPr>
                <w:rFonts w:ascii="Arial" w:hAnsi="Arial" w:cs="Arial"/>
                <w:b/>
                <w:bCs/>
                <w:sz w:val="22"/>
                <w:szCs w:val="22"/>
                <w:lang w:val="en-GB"/>
              </w:rPr>
            </w:pPr>
            <w:r w:rsidRPr="002A491E">
              <w:rPr>
                <w:rFonts w:ascii="Arial" w:hAnsi="Arial" w:cs="Arial"/>
                <w:b/>
                <w:bCs/>
                <w:sz w:val="22"/>
                <w:szCs w:val="22"/>
                <w:lang w:val="en-GB"/>
              </w:rPr>
              <w:t>Lit.</w:t>
            </w:r>
          </w:p>
        </w:tc>
      </w:tr>
      <w:tr w:rsidR="002F0B88" w:rsidRPr="002A491E" w14:paraId="249138A1" w14:textId="77777777" w:rsidTr="00245536">
        <w:tc>
          <w:tcPr>
            <w:tcW w:w="1838" w:type="dxa"/>
            <w:tcBorders>
              <w:top w:val="single" w:sz="4" w:space="0" w:color="auto"/>
            </w:tcBorders>
            <w:vAlign w:val="center"/>
          </w:tcPr>
          <w:p w14:paraId="46DA4EC5"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Zeolite H-Beta</w:t>
            </w:r>
          </w:p>
        </w:tc>
        <w:tc>
          <w:tcPr>
            <w:tcW w:w="2126" w:type="dxa"/>
            <w:tcBorders>
              <w:top w:val="single" w:sz="4" w:space="0" w:color="auto"/>
            </w:tcBorders>
            <w:vAlign w:val="center"/>
          </w:tcPr>
          <w:p w14:paraId="400CB841"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Cyclopentadiene and methyl acrylate</w:t>
            </w:r>
          </w:p>
        </w:tc>
        <w:tc>
          <w:tcPr>
            <w:tcW w:w="2552" w:type="dxa"/>
            <w:tcBorders>
              <w:top w:val="single" w:sz="4" w:space="0" w:color="auto"/>
            </w:tcBorders>
            <w:vAlign w:val="center"/>
          </w:tcPr>
          <w:p w14:paraId="4305638A"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0.2 mLmin</w:t>
            </w:r>
            <w:r w:rsidRPr="002A491E">
              <w:rPr>
                <w:rFonts w:ascii="Arial" w:hAnsi="Arial" w:cs="Arial"/>
                <w:sz w:val="22"/>
                <w:szCs w:val="22"/>
                <w:vertAlign w:val="superscript"/>
                <w:lang w:val="en-GB"/>
              </w:rPr>
              <w:t>-1</w:t>
            </w:r>
            <w:r w:rsidRPr="002A491E">
              <w:rPr>
                <w:rFonts w:ascii="Arial" w:hAnsi="Arial" w:cs="Arial"/>
                <w:sz w:val="22"/>
                <w:szCs w:val="22"/>
                <w:lang w:val="en-GB"/>
              </w:rPr>
              <w:t>, τ=1.8 min, dichloromethane, 100°C</w:t>
            </w:r>
          </w:p>
        </w:tc>
        <w:tc>
          <w:tcPr>
            <w:tcW w:w="1559" w:type="dxa"/>
            <w:tcBorders>
              <w:top w:val="single" w:sz="4" w:space="0" w:color="auto"/>
            </w:tcBorders>
            <w:vAlign w:val="center"/>
          </w:tcPr>
          <w:p w14:paraId="40C87B60"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α=95%, 89:11 (</w:t>
            </w:r>
            <w:r w:rsidRPr="002A491E">
              <w:rPr>
                <w:rFonts w:ascii="Arial" w:hAnsi="Arial" w:cs="Arial"/>
                <w:i/>
                <w:iCs/>
                <w:sz w:val="22"/>
                <w:szCs w:val="22"/>
                <w:lang w:val="en-GB"/>
              </w:rPr>
              <w:t>endo/</w:t>
            </w:r>
            <w:proofErr w:type="spellStart"/>
            <w:r w:rsidRPr="002A491E">
              <w:rPr>
                <w:rFonts w:ascii="Arial" w:hAnsi="Arial" w:cs="Arial"/>
                <w:i/>
                <w:iCs/>
                <w:sz w:val="22"/>
                <w:szCs w:val="22"/>
                <w:lang w:val="en-GB"/>
              </w:rPr>
              <w:t>exo</w:t>
            </w:r>
            <w:proofErr w:type="spellEnd"/>
            <w:r w:rsidRPr="002A491E">
              <w:rPr>
                <w:rFonts w:ascii="Arial" w:hAnsi="Arial" w:cs="Arial"/>
                <w:sz w:val="22"/>
                <w:szCs w:val="22"/>
                <w:lang w:val="en-GB"/>
              </w:rPr>
              <w:t>), (7 h)</w:t>
            </w:r>
          </w:p>
        </w:tc>
        <w:tc>
          <w:tcPr>
            <w:tcW w:w="981" w:type="dxa"/>
            <w:tcBorders>
              <w:top w:val="single" w:sz="4" w:space="0" w:color="auto"/>
            </w:tcBorders>
            <w:vAlign w:val="center"/>
          </w:tcPr>
          <w:p w14:paraId="6631EE56"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[35]</w:t>
            </w:r>
          </w:p>
        </w:tc>
      </w:tr>
      <w:tr w:rsidR="002F0B88" w:rsidRPr="002A491E" w14:paraId="11034C95" w14:textId="77777777" w:rsidTr="00245536">
        <w:tc>
          <w:tcPr>
            <w:tcW w:w="1838" w:type="dxa"/>
            <w:vAlign w:val="center"/>
          </w:tcPr>
          <w:p w14:paraId="723634BA"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Zeolite H-Beta</w:t>
            </w:r>
          </w:p>
        </w:tc>
        <w:tc>
          <w:tcPr>
            <w:tcW w:w="2126" w:type="dxa"/>
            <w:vAlign w:val="center"/>
          </w:tcPr>
          <w:p w14:paraId="2491C546" w14:textId="77777777" w:rsidR="002F0B88" w:rsidRPr="00593F5C" w:rsidRDefault="002F0B88" w:rsidP="00110AC3">
            <w:pPr>
              <w:spacing w:line="276" w:lineRule="auto"/>
              <w:jc w:val="center"/>
              <w:rPr>
                <w:rFonts w:ascii="Arial" w:hAnsi="Arial" w:cs="Arial"/>
                <w:sz w:val="22"/>
                <w:szCs w:val="22"/>
                <w:lang w:val="en-GB"/>
              </w:rPr>
            </w:pPr>
            <w:r w:rsidRPr="00593F5C">
              <w:rPr>
                <w:rFonts w:ascii="Arial" w:hAnsi="Arial" w:cs="Arial"/>
                <w:sz w:val="22"/>
                <w:szCs w:val="22"/>
                <w:lang w:val="en-GB"/>
              </w:rPr>
              <w:t>Isoprene and maleic anhydride</w:t>
            </w:r>
          </w:p>
        </w:tc>
        <w:tc>
          <w:tcPr>
            <w:tcW w:w="2552" w:type="dxa"/>
            <w:vAlign w:val="center"/>
          </w:tcPr>
          <w:p w14:paraId="0749D218"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0.1 mLmin</w:t>
            </w:r>
            <w:r w:rsidRPr="002A491E">
              <w:rPr>
                <w:rFonts w:ascii="Arial" w:hAnsi="Arial" w:cs="Arial"/>
                <w:sz w:val="22"/>
                <w:szCs w:val="22"/>
                <w:vertAlign w:val="superscript"/>
                <w:lang w:val="en-GB"/>
              </w:rPr>
              <w:t>-1</w:t>
            </w:r>
            <w:r w:rsidRPr="002A491E">
              <w:rPr>
                <w:rFonts w:ascii="Arial" w:hAnsi="Arial" w:cs="Arial"/>
                <w:sz w:val="22"/>
                <w:szCs w:val="22"/>
                <w:lang w:val="en-GB"/>
              </w:rPr>
              <w:t>, τ=40.6 min, acetonitrile, 80°C</w:t>
            </w:r>
          </w:p>
          <w:p w14:paraId="360D9705" w14:textId="77777777" w:rsidR="002F0B88" w:rsidRPr="002A491E" w:rsidRDefault="002F0B88" w:rsidP="00110AC3">
            <w:pPr>
              <w:spacing w:line="276" w:lineRule="auto"/>
              <w:jc w:val="center"/>
              <w:rPr>
                <w:rFonts w:ascii="Arial" w:hAnsi="Arial" w:cs="Arial"/>
                <w:sz w:val="22"/>
                <w:szCs w:val="22"/>
                <w:lang w:val="en-GB"/>
              </w:rPr>
            </w:pPr>
          </w:p>
        </w:tc>
        <w:tc>
          <w:tcPr>
            <w:tcW w:w="1559" w:type="dxa"/>
            <w:vAlign w:val="center"/>
          </w:tcPr>
          <w:p w14:paraId="42676C6A"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 xml:space="preserve">y= 76%, </w:t>
            </w:r>
          </w:p>
          <w:p w14:paraId="14B6F0EF"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(72 h)</w:t>
            </w:r>
          </w:p>
        </w:tc>
        <w:tc>
          <w:tcPr>
            <w:tcW w:w="981" w:type="dxa"/>
            <w:vAlign w:val="center"/>
          </w:tcPr>
          <w:p w14:paraId="4945ACCF"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[36]</w:t>
            </w:r>
          </w:p>
        </w:tc>
      </w:tr>
      <w:tr w:rsidR="002F0B88" w:rsidRPr="002A491E" w14:paraId="507D5D11" w14:textId="77777777" w:rsidTr="00245536">
        <w:tc>
          <w:tcPr>
            <w:tcW w:w="1838" w:type="dxa"/>
            <w:vAlign w:val="center"/>
          </w:tcPr>
          <w:p w14:paraId="469D9944"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MacMillan catalyst attached to silica</w:t>
            </w:r>
          </w:p>
        </w:tc>
        <w:tc>
          <w:tcPr>
            <w:tcW w:w="2126" w:type="dxa"/>
            <w:vAlign w:val="center"/>
          </w:tcPr>
          <w:p w14:paraId="270D94D4" w14:textId="77777777" w:rsidR="002F0B88" w:rsidRPr="00593F5C" w:rsidRDefault="002F0B88" w:rsidP="00110AC3">
            <w:pPr>
              <w:spacing w:line="276" w:lineRule="auto"/>
              <w:jc w:val="center"/>
              <w:rPr>
                <w:rFonts w:ascii="Arial" w:hAnsi="Arial" w:cs="Arial"/>
                <w:sz w:val="22"/>
                <w:szCs w:val="22"/>
                <w:lang w:val="en-GB"/>
              </w:rPr>
            </w:pPr>
            <w:r w:rsidRPr="00593F5C">
              <w:rPr>
                <w:rFonts w:ascii="Arial" w:hAnsi="Arial" w:cs="Arial"/>
                <w:sz w:val="22"/>
                <w:szCs w:val="22"/>
                <w:lang w:val="en-GB"/>
              </w:rPr>
              <w:t xml:space="preserve">Cyclopentadiene and </w:t>
            </w:r>
            <w:r w:rsidRPr="00593F5C">
              <w:rPr>
                <w:rFonts w:ascii="Arial" w:hAnsi="Arial" w:cs="Arial"/>
                <w:i/>
                <w:iCs/>
                <w:sz w:val="22"/>
                <w:szCs w:val="22"/>
                <w:lang w:val="en-GB"/>
              </w:rPr>
              <w:t>trans</w:t>
            </w:r>
            <w:r w:rsidRPr="00593F5C">
              <w:rPr>
                <w:rFonts w:ascii="Arial" w:hAnsi="Arial" w:cs="Arial"/>
                <w:sz w:val="22"/>
                <w:szCs w:val="22"/>
                <w:lang w:val="en-GB"/>
              </w:rPr>
              <w:t>-cinnamaldehyde</w:t>
            </w:r>
          </w:p>
        </w:tc>
        <w:tc>
          <w:tcPr>
            <w:tcW w:w="2552" w:type="dxa"/>
            <w:vAlign w:val="center"/>
          </w:tcPr>
          <w:p w14:paraId="4F135BA9"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5 μLmin</w:t>
            </w:r>
            <w:r w:rsidRPr="002A491E">
              <w:rPr>
                <w:rFonts w:ascii="Arial" w:hAnsi="Arial" w:cs="Arial"/>
                <w:sz w:val="22"/>
                <w:szCs w:val="22"/>
                <w:vertAlign w:val="superscript"/>
                <w:lang w:val="en-GB"/>
              </w:rPr>
              <w:t>-1</w:t>
            </w:r>
            <w:r w:rsidRPr="002A491E">
              <w:rPr>
                <w:rFonts w:ascii="Arial" w:hAnsi="Arial" w:cs="Arial"/>
                <w:sz w:val="22"/>
                <w:szCs w:val="22"/>
                <w:lang w:val="en-GB"/>
              </w:rPr>
              <w:t>, τ=10 h, rt</w:t>
            </w:r>
          </w:p>
        </w:tc>
        <w:tc>
          <w:tcPr>
            <w:tcW w:w="1559" w:type="dxa"/>
            <w:vAlign w:val="center"/>
          </w:tcPr>
          <w:p w14:paraId="34B049A6"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y=95%, 83% (</w:t>
            </w:r>
            <w:r w:rsidRPr="00E22420">
              <w:rPr>
                <w:rFonts w:ascii="Arial" w:hAnsi="Arial" w:cs="Arial"/>
                <w:i/>
                <w:iCs/>
                <w:sz w:val="22"/>
                <w:szCs w:val="22"/>
                <w:lang w:val="en-GB"/>
              </w:rPr>
              <w:t>endo</w:t>
            </w:r>
            <w:r w:rsidRPr="002A491E">
              <w:rPr>
                <w:rFonts w:ascii="Arial" w:hAnsi="Arial" w:cs="Arial"/>
                <w:sz w:val="22"/>
                <w:szCs w:val="22"/>
                <w:lang w:val="en-GB"/>
              </w:rPr>
              <w:t xml:space="preserve">), </w:t>
            </w:r>
          </w:p>
          <w:p w14:paraId="6A062451"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(150 h)</w:t>
            </w:r>
          </w:p>
        </w:tc>
        <w:tc>
          <w:tcPr>
            <w:tcW w:w="981" w:type="dxa"/>
            <w:vAlign w:val="center"/>
          </w:tcPr>
          <w:p w14:paraId="08AC2E6A"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[37,38]</w:t>
            </w:r>
          </w:p>
        </w:tc>
      </w:tr>
      <w:tr w:rsidR="002F0B88" w:rsidRPr="002A491E" w14:paraId="417FA746" w14:textId="77777777" w:rsidTr="00245536">
        <w:tc>
          <w:tcPr>
            <w:tcW w:w="1838" w:type="dxa"/>
            <w:vAlign w:val="center"/>
          </w:tcPr>
          <w:p w14:paraId="746836BB"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MacMillan catalyst copolymerized with divinylbenzene</w:t>
            </w:r>
          </w:p>
        </w:tc>
        <w:tc>
          <w:tcPr>
            <w:tcW w:w="2126" w:type="dxa"/>
            <w:vAlign w:val="center"/>
          </w:tcPr>
          <w:p w14:paraId="5D0890CE" w14:textId="77777777" w:rsidR="002F0B88" w:rsidRPr="00593F5C" w:rsidRDefault="002F0B88" w:rsidP="00110AC3">
            <w:pPr>
              <w:spacing w:line="276" w:lineRule="auto"/>
              <w:jc w:val="center"/>
              <w:rPr>
                <w:rFonts w:ascii="Arial" w:hAnsi="Arial" w:cs="Arial"/>
                <w:sz w:val="22"/>
                <w:szCs w:val="22"/>
                <w:lang w:val="en-GB"/>
              </w:rPr>
            </w:pPr>
            <w:r w:rsidRPr="00593F5C">
              <w:rPr>
                <w:rFonts w:ascii="Arial" w:hAnsi="Arial" w:cs="Arial"/>
                <w:sz w:val="22"/>
                <w:szCs w:val="22"/>
                <w:lang w:val="en-GB"/>
              </w:rPr>
              <w:t xml:space="preserve">Cyclopentadiene and </w:t>
            </w:r>
            <w:r w:rsidRPr="00593F5C">
              <w:rPr>
                <w:rFonts w:ascii="Arial" w:hAnsi="Arial" w:cs="Arial"/>
                <w:i/>
                <w:iCs/>
                <w:sz w:val="22"/>
                <w:szCs w:val="22"/>
                <w:lang w:val="en-GB"/>
              </w:rPr>
              <w:t>trans</w:t>
            </w:r>
            <w:r w:rsidRPr="00593F5C">
              <w:rPr>
                <w:rFonts w:ascii="Arial" w:hAnsi="Arial" w:cs="Arial"/>
                <w:sz w:val="22"/>
                <w:szCs w:val="22"/>
                <w:lang w:val="en-GB"/>
              </w:rPr>
              <w:t>-cinnamaldehyde</w:t>
            </w:r>
          </w:p>
        </w:tc>
        <w:tc>
          <w:tcPr>
            <w:tcW w:w="2552" w:type="dxa"/>
            <w:vAlign w:val="center"/>
          </w:tcPr>
          <w:p w14:paraId="2CA805D4"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5 μLmin</w:t>
            </w:r>
            <w:r w:rsidRPr="002A491E">
              <w:rPr>
                <w:rFonts w:ascii="Arial" w:hAnsi="Arial" w:cs="Arial"/>
                <w:sz w:val="22"/>
                <w:szCs w:val="22"/>
                <w:vertAlign w:val="superscript"/>
                <w:lang w:val="en-GB"/>
              </w:rPr>
              <w:t>-1</w:t>
            </w:r>
            <w:r w:rsidRPr="002A491E">
              <w:rPr>
                <w:rFonts w:ascii="Arial" w:hAnsi="Arial" w:cs="Arial"/>
                <w:sz w:val="22"/>
                <w:szCs w:val="22"/>
                <w:lang w:val="en-GB"/>
              </w:rPr>
              <w:t xml:space="preserve">, τ=5h, </w:t>
            </w:r>
            <w:proofErr w:type="spellStart"/>
            <w:r w:rsidRPr="002A491E">
              <w:rPr>
                <w:rFonts w:ascii="Arial" w:hAnsi="Arial" w:cs="Arial"/>
                <w:sz w:val="22"/>
                <w:szCs w:val="22"/>
                <w:lang w:val="en-GB"/>
              </w:rPr>
              <w:t>acetonitrile:water</w:t>
            </w:r>
            <w:proofErr w:type="spellEnd"/>
            <w:r w:rsidRPr="002A491E">
              <w:rPr>
                <w:rFonts w:ascii="Arial" w:hAnsi="Arial" w:cs="Arial"/>
                <w:sz w:val="22"/>
                <w:szCs w:val="22"/>
                <w:lang w:val="en-GB"/>
              </w:rPr>
              <w:t xml:space="preserve"> (95:5; v/v), rt</w:t>
            </w:r>
          </w:p>
        </w:tc>
        <w:tc>
          <w:tcPr>
            <w:tcW w:w="1559" w:type="dxa"/>
            <w:vAlign w:val="center"/>
          </w:tcPr>
          <w:p w14:paraId="44F46B6F"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y=61%, 90% (</w:t>
            </w:r>
            <w:r w:rsidRPr="00E22420">
              <w:rPr>
                <w:rFonts w:ascii="Arial" w:hAnsi="Arial" w:cs="Arial"/>
                <w:i/>
                <w:iCs/>
                <w:sz w:val="22"/>
                <w:szCs w:val="22"/>
                <w:lang w:val="en-GB"/>
              </w:rPr>
              <w:t>endo</w:t>
            </w:r>
            <w:r w:rsidRPr="002A491E">
              <w:rPr>
                <w:rFonts w:ascii="Arial" w:hAnsi="Arial" w:cs="Arial"/>
                <w:sz w:val="22"/>
                <w:szCs w:val="22"/>
                <w:lang w:val="en-GB"/>
              </w:rPr>
              <w:t>)</w:t>
            </w:r>
          </w:p>
        </w:tc>
        <w:tc>
          <w:tcPr>
            <w:tcW w:w="981" w:type="dxa"/>
            <w:vAlign w:val="center"/>
          </w:tcPr>
          <w:p w14:paraId="6FCA5DDC"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[39]</w:t>
            </w:r>
          </w:p>
        </w:tc>
      </w:tr>
      <w:tr w:rsidR="002F0B88" w:rsidRPr="002A491E" w14:paraId="240D5ADF" w14:textId="77777777" w:rsidTr="00245536">
        <w:tc>
          <w:tcPr>
            <w:tcW w:w="1838" w:type="dxa"/>
            <w:vAlign w:val="center"/>
          </w:tcPr>
          <w:p w14:paraId="59410710"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MnO</w:t>
            </w:r>
            <w:r w:rsidRPr="002A491E">
              <w:rPr>
                <w:rFonts w:ascii="Arial" w:hAnsi="Arial" w:cs="Arial"/>
                <w:sz w:val="22"/>
                <w:szCs w:val="22"/>
                <w:vertAlign w:val="subscript"/>
                <w:lang w:val="en-GB"/>
              </w:rPr>
              <w:t>2</w:t>
            </w:r>
          </w:p>
        </w:tc>
        <w:tc>
          <w:tcPr>
            <w:tcW w:w="2126" w:type="dxa"/>
            <w:vAlign w:val="center"/>
          </w:tcPr>
          <w:p w14:paraId="2EB8DA76" w14:textId="77777777" w:rsidR="002F0B88" w:rsidRPr="00593F5C" w:rsidRDefault="002F0B88" w:rsidP="00110AC3">
            <w:pPr>
              <w:spacing w:line="276" w:lineRule="auto"/>
              <w:jc w:val="center"/>
              <w:rPr>
                <w:rFonts w:ascii="Arial" w:hAnsi="Arial" w:cs="Arial"/>
                <w:sz w:val="22"/>
                <w:szCs w:val="22"/>
                <w:lang w:val="en-GB"/>
              </w:rPr>
            </w:pPr>
            <w:r w:rsidRPr="00593F5C">
              <w:rPr>
                <w:rFonts w:ascii="Arial" w:hAnsi="Arial" w:cs="Arial"/>
                <w:sz w:val="22"/>
                <w:szCs w:val="22"/>
                <w:lang w:val="en-GB"/>
              </w:rPr>
              <w:t xml:space="preserve">Cyclopentadiene and </w:t>
            </w:r>
            <w:r w:rsidRPr="00593F5C">
              <w:rPr>
                <w:rFonts w:ascii="Arial" w:hAnsi="Arial" w:cs="Arial"/>
                <w:i/>
                <w:iCs/>
                <w:sz w:val="22"/>
                <w:szCs w:val="22"/>
                <w:lang w:val="en-GB"/>
              </w:rPr>
              <w:t>tert</w:t>
            </w:r>
            <w:r w:rsidRPr="00593F5C">
              <w:rPr>
                <w:rFonts w:ascii="Arial" w:hAnsi="Arial" w:cs="Arial"/>
                <w:sz w:val="22"/>
                <w:szCs w:val="22"/>
                <w:lang w:val="en-GB"/>
              </w:rPr>
              <w:t>-butyl N-</w:t>
            </w:r>
            <w:proofErr w:type="spellStart"/>
            <w:r w:rsidRPr="00593F5C">
              <w:rPr>
                <w:rFonts w:ascii="Arial" w:hAnsi="Arial" w:cs="Arial"/>
                <w:sz w:val="22"/>
                <w:szCs w:val="22"/>
                <w:lang w:val="en-GB"/>
              </w:rPr>
              <w:t>hydroxycarbamate</w:t>
            </w:r>
            <w:proofErr w:type="spellEnd"/>
          </w:p>
        </w:tc>
        <w:tc>
          <w:tcPr>
            <w:tcW w:w="2552" w:type="dxa"/>
            <w:vAlign w:val="center"/>
          </w:tcPr>
          <w:p w14:paraId="04A1BF0E"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0.03 mLmin</w:t>
            </w:r>
            <w:r w:rsidRPr="002A491E">
              <w:rPr>
                <w:rFonts w:ascii="Arial" w:hAnsi="Arial" w:cs="Arial"/>
                <w:sz w:val="22"/>
                <w:szCs w:val="22"/>
                <w:vertAlign w:val="superscript"/>
                <w:lang w:val="en-GB"/>
              </w:rPr>
              <w:t>-1</w:t>
            </w:r>
            <w:r w:rsidRPr="002A491E">
              <w:rPr>
                <w:rFonts w:ascii="Arial" w:hAnsi="Arial" w:cs="Arial"/>
                <w:sz w:val="22"/>
                <w:szCs w:val="22"/>
                <w:lang w:val="en-GB"/>
              </w:rPr>
              <w:t xml:space="preserve">, </w:t>
            </w:r>
          </w:p>
          <w:p w14:paraId="4C2B3BED"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τ=30 min, dichloromethane, rt</w:t>
            </w:r>
          </w:p>
        </w:tc>
        <w:tc>
          <w:tcPr>
            <w:tcW w:w="1559" w:type="dxa"/>
            <w:vAlign w:val="center"/>
          </w:tcPr>
          <w:p w14:paraId="31A6C3A6"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 xml:space="preserve">y=99% </w:t>
            </w:r>
          </w:p>
        </w:tc>
        <w:tc>
          <w:tcPr>
            <w:tcW w:w="981" w:type="dxa"/>
            <w:vAlign w:val="center"/>
          </w:tcPr>
          <w:p w14:paraId="65AC74E5"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[40]</w:t>
            </w:r>
          </w:p>
        </w:tc>
      </w:tr>
      <w:tr w:rsidR="002F0B88" w:rsidRPr="002A491E" w14:paraId="785E44CD" w14:textId="77777777" w:rsidTr="00245536">
        <w:tc>
          <w:tcPr>
            <w:tcW w:w="1838" w:type="dxa"/>
            <w:tcBorders>
              <w:bottom w:val="single" w:sz="4" w:space="0" w:color="auto"/>
            </w:tcBorders>
            <w:vAlign w:val="center"/>
          </w:tcPr>
          <w:p w14:paraId="2F63E325"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 xml:space="preserve"> SILP(1)</w:t>
            </w:r>
          </w:p>
        </w:tc>
        <w:tc>
          <w:tcPr>
            <w:tcW w:w="2126" w:type="dxa"/>
            <w:tcBorders>
              <w:bottom w:val="single" w:sz="4" w:space="0" w:color="auto"/>
            </w:tcBorders>
            <w:vAlign w:val="center"/>
          </w:tcPr>
          <w:p w14:paraId="260DDCE2" w14:textId="77777777" w:rsidR="002F0B88" w:rsidRPr="00593F5C" w:rsidRDefault="002F0B88" w:rsidP="00110AC3">
            <w:pPr>
              <w:spacing w:line="276" w:lineRule="auto"/>
              <w:jc w:val="center"/>
              <w:rPr>
                <w:rFonts w:ascii="Arial" w:hAnsi="Arial" w:cs="Arial"/>
                <w:sz w:val="22"/>
                <w:szCs w:val="22"/>
                <w:lang w:val="en-GB"/>
              </w:rPr>
            </w:pPr>
            <w:r w:rsidRPr="00593F5C">
              <w:rPr>
                <w:rFonts w:ascii="Arial" w:hAnsi="Arial" w:cs="Arial"/>
                <w:sz w:val="22"/>
                <w:szCs w:val="22"/>
                <w:lang w:val="en-GB"/>
              </w:rPr>
              <w:t>Isoprene and maleic anhydride</w:t>
            </w:r>
          </w:p>
        </w:tc>
        <w:tc>
          <w:tcPr>
            <w:tcW w:w="2552" w:type="dxa"/>
            <w:tcBorders>
              <w:bottom w:val="single" w:sz="4" w:space="0" w:color="auto"/>
            </w:tcBorders>
            <w:vAlign w:val="center"/>
          </w:tcPr>
          <w:p w14:paraId="7CDF86CA"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0.03 mLmin</w:t>
            </w:r>
            <w:r w:rsidRPr="002A491E">
              <w:rPr>
                <w:rFonts w:ascii="Arial" w:hAnsi="Arial" w:cs="Arial"/>
                <w:sz w:val="22"/>
                <w:szCs w:val="22"/>
                <w:vertAlign w:val="superscript"/>
                <w:lang w:val="en-GB"/>
              </w:rPr>
              <w:t>-1</w:t>
            </w:r>
            <w:r w:rsidRPr="002A491E">
              <w:rPr>
                <w:rFonts w:ascii="Arial" w:hAnsi="Arial" w:cs="Arial"/>
                <w:sz w:val="22"/>
                <w:szCs w:val="22"/>
                <w:lang w:val="en-GB"/>
              </w:rPr>
              <w:t>, τ=36.7 min, acetonitrile, rt</w:t>
            </w:r>
          </w:p>
        </w:tc>
        <w:tc>
          <w:tcPr>
            <w:tcW w:w="1559" w:type="dxa"/>
            <w:tcBorders>
              <w:bottom w:val="single" w:sz="4" w:space="0" w:color="auto"/>
            </w:tcBorders>
            <w:vAlign w:val="center"/>
          </w:tcPr>
          <w:p w14:paraId="2642F888"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 xml:space="preserve">α=97%, </w:t>
            </w:r>
          </w:p>
          <w:p w14:paraId="72454AB3"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 xml:space="preserve">(432 h) </w:t>
            </w:r>
          </w:p>
        </w:tc>
        <w:tc>
          <w:tcPr>
            <w:tcW w:w="981" w:type="dxa"/>
            <w:tcBorders>
              <w:bottom w:val="single" w:sz="4" w:space="0" w:color="auto"/>
            </w:tcBorders>
            <w:vAlign w:val="center"/>
          </w:tcPr>
          <w:p w14:paraId="674FB84D" w14:textId="77777777" w:rsidR="002F0B88" w:rsidRPr="002A491E" w:rsidRDefault="002F0B88" w:rsidP="00110AC3">
            <w:pPr>
              <w:spacing w:line="276" w:lineRule="auto"/>
              <w:jc w:val="center"/>
              <w:rPr>
                <w:rFonts w:ascii="Arial" w:hAnsi="Arial" w:cs="Arial"/>
                <w:sz w:val="22"/>
                <w:szCs w:val="22"/>
                <w:lang w:val="en-GB"/>
              </w:rPr>
            </w:pPr>
            <w:r w:rsidRPr="002A491E">
              <w:rPr>
                <w:rFonts w:ascii="Arial" w:hAnsi="Arial" w:cs="Arial"/>
                <w:sz w:val="22"/>
                <w:szCs w:val="22"/>
                <w:lang w:val="en-GB"/>
              </w:rPr>
              <w:t>This work</w:t>
            </w:r>
          </w:p>
        </w:tc>
      </w:tr>
    </w:tbl>
    <w:p w14:paraId="53825CB7" w14:textId="77777777" w:rsidR="002F0B88" w:rsidRPr="002A491E" w:rsidRDefault="002F0B88" w:rsidP="002F0B88">
      <w:pPr>
        <w:spacing w:line="276" w:lineRule="auto"/>
        <w:rPr>
          <w:lang w:val="en-GB"/>
        </w:rPr>
      </w:pPr>
      <w:r w:rsidRPr="002A491E">
        <w:rPr>
          <w:rFonts w:cstheme="minorHAnsi"/>
          <w:vertAlign w:val="superscript"/>
          <w:lang w:val="en-GB"/>
        </w:rPr>
        <w:t>a</w:t>
      </w:r>
      <w:r w:rsidRPr="002A491E">
        <w:rPr>
          <w:rFonts w:ascii="Symbol" w:hAnsi="Symbol"/>
          <w:lang w:val="en-GB"/>
        </w:rPr>
        <w:t>a</w:t>
      </w:r>
      <w:r w:rsidRPr="002A491E">
        <w:rPr>
          <w:lang w:val="en-GB"/>
        </w:rPr>
        <w:t>- conversion; y - yield</w:t>
      </w:r>
    </w:p>
    <w:p w14:paraId="4B2BB637" w14:textId="77777777" w:rsidR="002F0B88" w:rsidRPr="002A491E" w:rsidRDefault="002F0B88" w:rsidP="002F0B88">
      <w:pPr>
        <w:spacing w:line="276" w:lineRule="auto"/>
        <w:ind w:firstLine="708"/>
        <w:jc w:val="both"/>
        <w:rPr>
          <w:lang w:val="en-GB"/>
        </w:rPr>
      </w:pPr>
    </w:p>
    <w:p w14:paraId="1AC44331" w14:textId="293EEBB5" w:rsidR="00214702" w:rsidRDefault="00214702" w:rsidP="00214702">
      <w:pPr>
        <w:spacing w:line="276" w:lineRule="auto"/>
        <w:ind w:firstLine="426"/>
        <w:jc w:val="both"/>
        <w:rPr>
          <w:rFonts w:ascii="Arial" w:hAnsi="Arial" w:cs="Arial"/>
          <w:sz w:val="22"/>
          <w:szCs w:val="22"/>
          <w:lang w:val="en-GB"/>
        </w:rPr>
      </w:pPr>
      <w:r>
        <w:rPr>
          <w:rFonts w:ascii="Arial" w:hAnsi="Arial" w:cs="Arial"/>
          <w:sz w:val="22"/>
          <w:szCs w:val="22"/>
          <w:lang w:val="en-GB"/>
        </w:rPr>
        <w:t xml:space="preserve">In the literature, limited reports are available concerning the use of continuous flow technic for the synthesis of </w:t>
      </w:r>
      <w:r w:rsidRPr="00593F5C">
        <w:rPr>
          <w:rFonts w:ascii="Arial" w:hAnsi="Arial" w:cs="Arial"/>
          <w:sz w:val="22"/>
          <w:szCs w:val="22"/>
          <w:lang w:val="en-GB"/>
        </w:rPr>
        <w:t xml:space="preserve">Diels-Alder </w:t>
      </w:r>
      <w:r>
        <w:rPr>
          <w:rFonts w:ascii="Arial" w:hAnsi="Arial" w:cs="Arial"/>
          <w:sz w:val="22"/>
          <w:szCs w:val="22"/>
          <w:lang w:val="en-GB"/>
        </w:rPr>
        <w:t>cycloadducts (Table 5)</w:t>
      </w:r>
      <w:r w:rsidRPr="00593F5C">
        <w:rPr>
          <w:rFonts w:ascii="Arial" w:hAnsi="Arial" w:cs="Arial"/>
          <w:sz w:val="22"/>
          <w:szCs w:val="22"/>
          <w:lang w:val="en-GB"/>
        </w:rPr>
        <w:t xml:space="preserve">. Stevens et al. performed cycloaddition </w:t>
      </w:r>
      <w:r w:rsidRPr="00593F5C">
        <w:rPr>
          <w:rFonts w:ascii="Arial" w:hAnsi="Arial" w:cs="Arial"/>
          <w:sz w:val="22"/>
          <w:szCs w:val="22"/>
          <w:lang w:val="en-GB"/>
        </w:rPr>
        <w:lastRenderedPageBreak/>
        <w:t xml:space="preserve">between cyclopentadiene and methyl acrylate in continuous system in the presence of various zeolites as Y, </w:t>
      </w:r>
      <w:proofErr w:type="spellStart"/>
      <w:r w:rsidRPr="00593F5C">
        <w:rPr>
          <w:rFonts w:ascii="Arial" w:hAnsi="Arial" w:cs="Arial"/>
          <w:sz w:val="22"/>
          <w:szCs w:val="22"/>
          <w:lang w:val="en-GB"/>
        </w:rPr>
        <w:t>Ultrastable</w:t>
      </w:r>
      <w:proofErr w:type="spellEnd"/>
      <w:r w:rsidRPr="00593F5C">
        <w:rPr>
          <w:rFonts w:ascii="Arial" w:hAnsi="Arial" w:cs="Arial"/>
          <w:sz w:val="22"/>
          <w:szCs w:val="22"/>
          <w:lang w:val="en-GB"/>
        </w:rPr>
        <w:t xml:space="preserve"> Y, ZSM-5, Beta and Mordenite. High conversion (&gt;95%) and endo-selectivity (89:11) were obtained for this process. What is more, it was reported that flow synthesis achieved 14 times higher production in comparison to batch [35]. Kobayashi et al. used zeolite Beta in continuous cycloaddition of isoprene and acrolein. The catalyst was recyclable for 4 times and showed stability over 72 h [36]. Puglisi et al. investigated chiral MacMillan </w:t>
      </w:r>
      <w:proofErr w:type="spellStart"/>
      <w:r w:rsidRPr="00593F5C">
        <w:rPr>
          <w:rFonts w:ascii="Arial" w:hAnsi="Arial" w:cs="Arial"/>
          <w:sz w:val="22"/>
          <w:szCs w:val="22"/>
          <w:lang w:val="en-GB"/>
        </w:rPr>
        <w:t>organocatalyst</w:t>
      </w:r>
      <w:proofErr w:type="spellEnd"/>
      <w:r w:rsidRPr="00593F5C">
        <w:rPr>
          <w:rFonts w:ascii="Arial" w:hAnsi="Arial" w:cs="Arial"/>
          <w:sz w:val="22"/>
          <w:szCs w:val="22"/>
          <w:lang w:val="en-GB"/>
        </w:rPr>
        <w:t xml:space="preserve"> immobilized on silica for continuous cycloaddition between cyclopentadiene and unsaturated aldehydes. Catalyst assured high yields and satisfying </w:t>
      </w:r>
      <w:proofErr w:type="spellStart"/>
      <w:r w:rsidRPr="00593F5C">
        <w:rPr>
          <w:rFonts w:ascii="Arial" w:hAnsi="Arial" w:cs="Arial"/>
          <w:sz w:val="22"/>
          <w:szCs w:val="22"/>
          <w:lang w:val="en-GB"/>
        </w:rPr>
        <w:t>selectivities</w:t>
      </w:r>
      <w:proofErr w:type="spellEnd"/>
      <w:r w:rsidRPr="00593F5C">
        <w:rPr>
          <w:rFonts w:ascii="Arial" w:hAnsi="Arial" w:cs="Arial"/>
          <w:sz w:val="22"/>
          <w:szCs w:val="22"/>
          <w:lang w:val="en-GB"/>
        </w:rPr>
        <w:t xml:space="preserve"> for 150 h [37,38]. The same group presented chiral MacMillan catalyst grafted into polymer monolith in continuous flow Diels-Alder reaction. Again, high enantioselectivities (90%) and productivities at ambient temperature were reached [39]. Yamamoto et al. showed two catalytic systems for Diels-Alder continuous process. First was based on homogeneous </w:t>
      </w:r>
      <w:proofErr w:type="spellStart"/>
      <w:r w:rsidRPr="00593F5C">
        <w:rPr>
          <w:rFonts w:ascii="Arial" w:hAnsi="Arial" w:cs="Arial"/>
          <w:sz w:val="22"/>
          <w:szCs w:val="22"/>
          <w:lang w:val="en-GB"/>
        </w:rPr>
        <w:t>CuCl</w:t>
      </w:r>
      <w:proofErr w:type="spellEnd"/>
      <w:r w:rsidRPr="00593F5C">
        <w:rPr>
          <w:rFonts w:ascii="Arial" w:hAnsi="Arial" w:cs="Arial"/>
          <w:sz w:val="22"/>
          <w:szCs w:val="22"/>
          <w:lang w:val="en-GB"/>
        </w:rPr>
        <w:t>/pyridine and the second one on heterogeneous MnO</w:t>
      </w:r>
      <w:r w:rsidRPr="00593F5C">
        <w:rPr>
          <w:rFonts w:ascii="Arial" w:hAnsi="Arial" w:cs="Arial"/>
          <w:sz w:val="22"/>
          <w:szCs w:val="22"/>
          <w:vertAlign w:val="subscript"/>
          <w:lang w:val="en-GB"/>
        </w:rPr>
        <w:t>2</w:t>
      </w:r>
      <w:r w:rsidRPr="00593F5C">
        <w:rPr>
          <w:rFonts w:ascii="Arial" w:hAnsi="Arial" w:cs="Arial"/>
          <w:sz w:val="22"/>
          <w:szCs w:val="22"/>
          <w:lang w:val="en-GB"/>
        </w:rPr>
        <w:t xml:space="preserve"> catalyst. During this studies, </w:t>
      </w:r>
      <w:r>
        <w:rPr>
          <w:rFonts w:ascii="Arial" w:hAnsi="Arial" w:cs="Arial"/>
          <w:sz w:val="22"/>
          <w:szCs w:val="22"/>
          <w:lang w:val="en-GB"/>
        </w:rPr>
        <w:t>high</w:t>
      </w:r>
      <w:r w:rsidRPr="00593F5C">
        <w:rPr>
          <w:rFonts w:ascii="Arial" w:hAnsi="Arial" w:cs="Arial"/>
          <w:sz w:val="22"/>
          <w:szCs w:val="22"/>
          <w:lang w:val="en-GB"/>
        </w:rPr>
        <w:t xml:space="preserve"> yields (&gt;99%) and methods versatility were reported [40]</w:t>
      </w:r>
      <w:r>
        <w:rPr>
          <w:rFonts w:ascii="Arial" w:hAnsi="Arial" w:cs="Arial"/>
          <w:sz w:val="22"/>
          <w:szCs w:val="22"/>
          <w:lang w:val="en-GB"/>
        </w:rPr>
        <w:t>.</w:t>
      </w:r>
    </w:p>
    <w:p w14:paraId="6E6E11BE" w14:textId="54AAFF3A" w:rsidR="002F0B88" w:rsidRDefault="002F0B88" w:rsidP="002F0B88">
      <w:pPr>
        <w:spacing w:line="276" w:lineRule="auto"/>
        <w:ind w:firstLine="426"/>
        <w:jc w:val="both"/>
        <w:rPr>
          <w:rFonts w:ascii="Arial" w:hAnsi="Arial" w:cs="Arial"/>
          <w:sz w:val="22"/>
          <w:szCs w:val="22"/>
          <w:lang w:val="en-GB"/>
        </w:rPr>
      </w:pPr>
      <w:r>
        <w:rPr>
          <w:rFonts w:ascii="Arial" w:hAnsi="Arial" w:cs="Arial"/>
          <w:sz w:val="22"/>
          <w:szCs w:val="22"/>
          <w:lang w:val="en-GB"/>
        </w:rPr>
        <w:t>The proposed in this work catalytic system SILP (1) is characterised with the highest efficiency among others. Mild reaction conditions at room temperature are sufficient to obtain high yield of cycloadduct versus 80-100</w:t>
      </w:r>
      <w:r w:rsidRPr="00484832">
        <w:rPr>
          <w:rFonts w:ascii="Arial" w:hAnsi="Arial" w:cs="Arial"/>
          <w:sz w:val="22"/>
          <w:szCs w:val="22"/>
          <w:vertAlign w:val="superscript"/>
          <w:lang w:val="en-GB"/>
        </w:rPr>
        <w:t>o</w:t>
      </w:r>
      <w:r>
        <w:rPr>
          <w:rFonts w:ascii="Arial" w:hAnsi="Arial" w:cs="Arial"/>
          <w:sz w:val="22"/>
          <w:szCs w:val="22"/>
          <w:lang w:val="en-GB"/>
        </w:rPr>
        <w:t xml:space="preserve">C required for zeolites. In this work due to the </w:t>
      </w:r>
      <w:r w:rsidRPr="005D15FA">
        <w:rPr>
          <w:rFonts w:ascii="Arial" w:hAnsi="Arial" w:cs="Arial"/>
          <w:sz w:val="22"/>
          <w:szCs w:val="22"/>
          <w:lang w:val="en-GB"/>
        </w:rPr>
        <w:t xml:space="preserve">consistent </w:t>
      </w:r>
      <w:r>
        <w:rPr>
          <w:rFonts w:ascii="Arial" w:hAnsi="Arial" w:cs="Arial"/>
          <w:sz w:val="22"/>
          <w:szCs w:val="22"/>
          <w:lang w:val="en-GB"/>
        </w:rPr>
        <w:t xml:space="preserve">design of  </w:t>
      </w:r>
      <w:proofErr w:type="spellStart"/>
      <w:r w:rsidRPr="00C417AC">
        <w:rPr>
          <w:rFonts w:ascii="Arial" w:hAnsi="Arial" w:cs="Arial"/>
          <w:sz w:val="22"/>
          <w:szCs w:val="22"/>
          <w:lang w:val="en-GB"/>
        </w:rPr>
        <w:t>trifloaluminate</w:t>
      </w:r>
      <w:proofErr w:type="spellEnd"/>
      <w:r>
        <w:rPr>
          <w:rFonts w:ascii="Arial" w:hAnsi="Arial" w:cs="Arial"/>
          <w:sz w:val="22"/>
          <w:szCs w:val="22"/>
          <w:lang w:val="en-GB"/>
        </w:rPr>
        <w:t xml:space="preserve"> SILP catalysts </w:t>
      </w:r>
      <w:r w:rsidRPr="005D15FA">
        <w:rPr>
          <w:rFonts w:ascii="Arial" w:hAnsi="Arial" w:cs="Arial"/>
          <w:i/>
          <w:iCs/>
          <w:sz w:val="22"/>
          <w:szCs w:val="22"/>
          <w:lang w:val="en-GB"/>
        </w:rPr>
        <w:t>via</w:t>
      </w:r>
      <w:r>
        <w:rPr>
          <w:rFonts w:ascii="Arial" w:hAnsi="Arial" w:cs="Arial"/>
          <w:sz w:val="22"/>
          <w:szCs w:val="22"/>
          <w:lang w:val="en-GB"/>
        </w:rPr>
        <w:t xml:space="preserve"> various synthesis pathways the high catalytic performance was reached, with </w:t>
      </w:r>
      <w:r w:rsidRPr="005D15FA">
        <w:rPr>
          <w:rFonts w:ascii="Arial" w:hAnsi="Arial" w:cs="Arial"/>
          <w:sz w:val="22"/>
          <w:szCs w:val="22"/>
          <w:lang w:val="en-GB"/>
        </w:rPr>
        <w:t>special emphasis</w:t>
      </w:r>
      <w:r>
        <w:rPr>
          <w:rFonts w:ascii="Arial" w:hAnsi="Arial" w:cs="Arial"/>
          <w:sz w:val="22"/>
          <w:szCs w:val="22"/>
          <w:lang w:val="en-GB"/>
        </w:rPr>
        <w:t xml:space="preserve"> on catalyst stability.</w:t>
      </w:r>
    </w:p>
    <w:p w14:paraId="6159FA16" w14:textId="461570BD" w:rsidR="0041122B" w:rsidRPr="00D338DE" w:rsidRDefault="0041122B" w:rsidP="00496FE0">
      <w:pPr>
        <w:spacing w:line="276" w:lineRule="auto"/>
        <w:jc w:val="both"/>
        <w:rPr>
          <w:rFonts w:ascii="Arial" w:hAnsi="Arial" w:cs="Arial"/>
          <w:b/>
          <w:bCs/>
          <w:lang w:val="en-GB"/>
        </w:rPr>
      </w:pPr>
    </w:p>
    <w:p w14:paraId="3F92CF8A" w14:textId="77777777" w:rsidR="0041122B" w:rsidRPr="00D338DE" w:rsidRDefault="0041122B" w:rsidP="00496FE0">
      <w:pPr>
        <w:spacing w:line="276" w:lineRule="auto"/>
        <w:jc w:val="both"/>
        <w:rPr>
          <w:rFonts w:ascii="Arial" w:hAnsi="Arial" w:cs="Arial"/>
          <w:b/>
          <w:bCs/>
          <w:lang w:val="en-GB"/>
        </w:rPr>
      </w:pPr>
    </w:p>
    <w:p w14:paraId="5AE12C80" w14:textId="77777777" w:rsidR="0041122B" w:rsidRPr="00D338DE" w:rsidRDefault="0041122B" w:rsidP="0041122B">
      <w:pPr>
        <w:spacing w:line="360" w:lineRule="auto"/>
        <w:rPr>
          <w:rFonts w:ascii="Arial" w:eastAsia="MS Gothic" w:hAnsi="Arial" w:cs="Arial"/>
          <w:b/>
          <w:bCs/>
          <w:color w:val="000000" w:themeColor="text1"/>
          <w:shd w:val="clear" w:color="auto" w:fill="FFFFFF"/>
          <w:lang w:val="en-GB"/>
        </w:rPr>
      </w:pPr>
      <w:r w:rsidRPr="00D338DE">
        <w:rPr>
          <w:rFonts w:ascii="Arial" w:hAnsi="Arial" w:cs="Arial"/>
          <w:b/>
          <w:bCs/>
          <w:color w:val="000000" w:themeColor="text1"/>
          <w:shd w:val="clear" w:color="auto" w:fill="FFFFFF"/>
          <w:lang w:val="en-GB"/>
        </w:rPr>
        <w:t>Credit Author Statement</w:t>
      </w:r>
      <w:r w:rsidRPr="00D338DE">
        <w:rPr>
          <w:rFonts w:ascii="Arial" w:eastAsia="MS Gothic" w:hAnsi="Arial" w:cs="Arial"/>
          <w:b/>
          <w:bCs/>
          <w:color w:val="000000" w:themeColor="text1"/>
          <w:shd w:val="clear" w:color="auto" w:fill="FFFFFF"/>
          <w:lang w:val="en-GB"/>
        </w:rPr>
        <w:t>：</w:t>
      </w:r>
    </w:p>
    <w:p w14:paraId="3B77989F" w14:textId="76FF7A19" w:rsidR="0041122B" w:rsidRPr="00D338DE" w:rsidRDefault="0041122B" w:rsidP="0041122B">
      <w:pPr>
        <w:spacing w:line="360" w:lineRule="auto"/>
        <w:jc w:val="both"/>
        <w:rPr>
          <w:rFonts w:ascii="Arial" w:hAnsi="Arial" w:cs="Arial"/>
          <w:color w:val="000000" w:themeColor="text1"/>
          <w:sz w:val="22"/>
          <w:szCs w:val="22"/>
          <w:lang w:val="en-GB"/>
        </w:rPr>
      </w:pPr>
      <w:r w:rsidRPr="00D338DE">
        <w:rPr>
          <w:rFonts w:ascii="Arial" w:hAnsi="Arial" w:cs="Arial"/>
          <w:b/>
          <w:bCs/>
          <w:color w:val="000000" w:themeColor="text1"/>
          <w:sz w:val="22"/>
          <w:szCs w:val="22"/>
          <w:lang w:val="en-GB"/>
        </w:rPr>
        <w:t>Anna Wolny</w:t>
      </w:r>
      <w:r w:rsidRPr="00D338DE">
        <w:rPr>
          <w:rFonts w:ascii="Arial" w:hAnsi="Arial" w:cs="Arial"/>
          <w:color w:val="000000" w:themeColor="text1"/>
          <w:sz w:val="22"/>
          <w:szCs w:val="22"/>
          <w:lang w:val="en-GB"/>
        </w:rPr>
        <w:t xml:space="preserve">: conceptualization, </w:t>
      </w:r>
      <w:r w:rsidRPr="00D338DE">
        <w:rPr>
          <w:rFonts w:ascii="Arial" w:hAnsi="Arial" w:cs="Arial"/>
          <w:color w:val="000000" w:themeColor="text1"/>
          <w:sz w:val="22"/>
          <w:szCs w:val="22"/>
          <w:shd w:val="clear" w:color="auto" w:fill="FFFFFF"/>
          <w:lang w:val="en-GB"/>
        </w:rPr>
        <w:t>investigation</w:t>
      </w:r>
      <w:r w:rsidRPr="00D338DE">
        <w:rPr>
          <w:rFonts w:ascii="Arial" w:hAnsi="Arial" w:cs="Arial"/>
          <w:color w:val="000000" w:themeColor="text1"/>
          <w:sz w:val="22"/>
          <w:szCs w:val="22"/>
          <w:lang w:val="en-GB"/>
        </w:rPr>
        <w:t xml:space="preserve">, data curation, </w:t>
      </w:r>
      <w:r w:rsidRPr="00D338DE">
        <w:rPr>
          <w:rFonts w:ascii="Arial" w:hAnsi="Arial" w:cs="Arial"/>
          <w:color w:val="000000" w:themeColor="text1"/>
          <w:sz w:val="22"/>
          <w:szCs w:val="22"/>
          <w:shd w:val="clear" w:color="auto" w:fill="FFFFFF"/>
          <w:lang w:val="en-GB"/>
        </w:rPr>
        <w:t xml:space="preserve">validation, writing - original draft, visualisation; </w:t>
      </w:r>
      <w:r w:rsidR="003C23C2" w:rsidRPr="00D338DE">
        <w:rPr>
          <w:rFonts w:ascii="Arial" w:hAnsi="Arial" w:cs="Arial"/>
          <w:b/>
          <w:bCs/>
          <w:color w:val="000000" w:themeColor="text1"/>
          <w:sz w:val="22"/>
          <w:szCs w:val="22"/>
          <w:lang w:val="en-GB"/>
        </w:rPr>
        <w:t>Piotr Latos</w:t>
      </w:r>
      <w:r w:rsidR="003C23C2" w:rsidRPr="00D338DE">
        <w:rPr>
          <w:rFonts w:ascii="Arial" w:hAnsi="Arial" w:cs="Arial"/>
          <w:color w:val="000000" w:themeColor="text1"/>
          <w:sz w:val="22"/>
          <w:szCs w:val="22"/>
          <w:lang w:val="en-GB"/>
        </w:rPr>
        <w:t xml:space="preserve">: </w:t>
      </w:r>
      <w:r w:rsidR="003C23C2" w:rsidRPr="00D338DE">
        <w:rPr>
          <w:rFonts w:ascii="Arial" w:hAnsi="Arial" w:cs="Arial"/>
          <w:color w:val="000000" w:themeColor="text1"/>
          <w:sz w:val="22"/>
          <w:szCs w:val="22"/>
          <w:shd w:val="clear" w:color="auto" w:fill="FFFFFF"/>
          <w:lang w:val="en-GB"/>
        </w:rPr>
        <w:t xml:space="preserve">formal analysis; </w:t>
      </w:r>
      <w:r w:rsidRPr="00D338DE">
        <w:rPr>
          <w:rFonts w:ascii="Arial" w:hAnsi="Arial" w:cs="Arial"/>
          <w:b/>
          <w:bCs/>
          <w:color w:val="000000" w:themeColor="text1"/>
          <w:sz w:val="22"/>
          <w:szCs w:val="22"/>
          <w:lang w:val="en-GB"/>
        </w:rPr>
        <w:t>Katarzyna Szymańska</w:t>
      </w:r>
      <w:r w:rsidRPr="00D338DE">
        <w:rPr>
          <w:rFonts w:ascii="Arial" w:hAnsi="Arial" w:cs="Arial"/>
          <w:color w:val="000000" w:themeColor="text1"/>
          <w:sz w:val="22"/>
          <w:szCs w:val="22"/>
          <w:lang w:val="en-GB"/>
        </w:rPr>
        <w:t xml:space="preserve">: </w:t>
      </w:r>
      <w:r w:rsidR="00651CB8" w:rsidRPr="00D338DE">
        <w:rPr>
          <w:rFonts w:ascii="Arial" w:hAnsi="Arial" w:cs="Arial"/>
          <w:color w:val="000000" w:themeColor="text1"/>
          <w:sz w:val="22"/>
          <w:szCs w:val="22"/>
          <w:shd w:val="clear" w:color="auto" w:fill="FFFFFF"/>
          <w:lang w:val="en-GB"/>
        </w:rPr>
        <w:t>investigation</w:t>
      </w:r>
      <w:r w:rsidR="00651CB8" w:rsidRPr="00D338DE">
        <w:rPr>
          <w:rFonts w:ascii="Arial" w:hAnsi="Arial" w:cs="Arial"/>
          <w:color w:val="000000" w:themeColor="text1"/>
          <w:sz w:val="22"/>
          <w:szCs w:val="22"/>
          <w:lang w:val="en-GB"/>
        </w:rPr>
        <w:t xml:space="preserve">, </w:t>
      </w:r>
      <w:r w:rsidR="00651CB8" w:rsidRPr="00D338DE">
        <w:rPr>
          <w:rFonts w:ascii="Arial" w:hAnsi="Arial" w:cs="Arial"/>
          <w:color w:val="000000" w:themeColor="text1"/>
          <w:sz w:val="22"/>
          <w:szCs w:val="22"/>
          <w:shd w:val="clear" w:color="auto" w:fill="FFFFFF"/>
          <w:lang w:val="en-GB"/>
        </w:rPr>
        <w:t>validation, writing - original draft</w:t>
      </w:r>
      <w:r w:rsidRPr="00D338DE">
        <w:rPr>
          <w:rFonts w:ascii="Arial" w:hAnsi="Arial" w:cs="Arial"/>
          <w:color w:val="000000" w:themeColor="text1"/>
          <w:sz w:val="22"/>
          <w:szCs w:val="22"/>
          <w:shd w:val="clear" w:color="auto" w:fill="FFFFFF"/>
          <w:lang w:val="en-GB"/>
        </w:rPr>
        <w:t xml:space="preserve">; </w:t>
      </w:r>
      <w:r w:rsidRPr="00D338DE">
        <w:rPr>
          <w:rFonts w:ascii="Arial" w:hAnsi="Arial" w:cs="Arial"/>
          <w:b/>
          <w:bCs/>
          <w:color w:val="000000" w:themeColor="text1"/>
          <w:sz w:val="22"/>
          <w:szCs w:val="22"/>
          <w:lang w:val="en-GB"/>
        </w:rPr>
        <w:t>Sebastian Jurczyk</w:t>
      </w:r>
      <w:r w:rsidRPr="00D338DE">
        <w:rPr>
          <w:rFonts w:ascii="Arial" w:hAnsi="Arial" w:cs="Arial"/>
          <w:color w:val="000000" w:themeColor="text1"/>
          <w:sz w:val="22"/>
          <w:szCs w:val="22"/>
          <w:lang w:val="en-GB"/>
        </w:rPr>
        <w:t xml:space="preserve">: </w:t>
      </w:r>
      <w:r w:rsidRPr="00D338DE">
        <w:rPr>
          <w:rFonts w:ascii="Arial" w:hAnsi="Arial" w:cs="Arial"/>
          <w:color w:val="000000" w:themeColor="text1"/>
          <w:sz w:val="22"/>
          <w:szCs w:val="22"/>
          <w:shd w:val="clear" w:color="auto" w:fill="FFFFFF"/>
          <w:lang w:val="en-GB"/>
        </w:rPr>
        <w:t xml:space="preserve">formal analysis; </w:t>
      </w:r>
      <w:r w:rsidRPr="00D338DE">
        <w:rPr>
          <w:rFonts w:ascii="Arial" w:hAnsi="Arial" w:cs="Arial"/>
          <w:b/>
          <w:bCs/>
          <w:color w:val="000000" w:themeColor="text1"/>
          <w:sz w:val="22"/>
          <w:szCs w:val="22"/>
          <w:lang w:val="en-GB"/>
        </w:rPr>
        <w:t>Anna Chrobok</w:t>
      </w:r>
      <w:r w:rsidRPr="00D338DE">
        <w:rPr>
          <w:rFonts w:ascii="Arial" w:hAnsi="Arial" w:cs="Arial"/>
          <w:color w:val="000000" w:themeColor="text1"/>
          <w:sz w:val="22"/>
          <w:szCs w:val="22"/>
          <w:lang w:val="en-GB"/>
        </w:rPr>
        <w:t xml:space="preserve">: </w:t>
      </w:r>
      <w:r w:rsidR="00C74E4A" w:rsidRPr="00D338DE">
        <w:rPr>
          <w:rFonts w:ascii="Arial" w:hAnsi="Arial" w:cs="Arial"/>
          <w:color w:val="000000" w:themeColor="text1"/>
          <w:sz w:val="22"/>
          <w:szCs w:val="22"/>
          <w:lang w:val="en-GB"/>
        </w:rPr>
        <w:t>conceptualization</w:t>
      </w:r>
      <w:r w:rsidR="00C74E4A">
        <w:rPr>
          <w:rFonts w:ascii="Arial" w:hAnsi="Arial" w:cs="Arial"/>
          <w:color w:val="000000" w:themeColor="text1"/>
          <w:sz w:val="22"/>
          <w:szCs w:val="22"/>
          <w:shd w:val="clear" w:color="auto" w:fill="FFFFFF"/>
          <w:lang w:val="en-GB"/>
        </w:rPr>
        <w:t xml:space="preserve">, </w:t>
      </w:r>
      <w:r w:rsidRPr="00D338DE">
        <w:rPr>
          <w:rFonts w:ascii="Arial" w:hAnsi="Arial" w:cs="Arial"/>
          <w:color w:val="000000" w:themeColor="text1"/>
          <w:sz w:val="22"/>
          <w:szCs w:val="22"/>
          <w:shd w:val="clear" w:color="auto" w:fill="FFFFFF"/>
          <w:lang w:val="en-GB"/>
        </w:rPr>
        <w:t xml:space="preserve">supervision, project administration, </w:t>
      </w:r>
      <w:r w:rsidRPr="00D338DE">
        <w:rPr>
          <w:rFonts w:ascii="Arial" w:hAnsi="Arial" w:cs="Arial"/>
          <w:color w:val="000000" w:themeColor="text1"/>
          <w:sz w:val="22"/>
          <w:szCs w:val="22"/>
          <w:lang w:val="en-GB"/>
        </w:rPr>
        <w:t>conceptualization</w:t>
      </w:r>
      <w:r w:rsidRPr="00D338DE">
        <w:rPr>
          <w:rFonts w:ascii="Arial" w:hAnsi="Arial" w:cs="Arial"/>
          <w:color w:val="000000" w:themeColor="text1"/>
          <w:sz w:val="22"/>
          <w:szCs w:val="22"/>
          <w:shd w:val="clear" w:color="auto" w:fill="FFFFFF"/>
          <w:lang w:val="en-GB"/>
        </w:rPr>
        <w:t>, writing - review &amp; editing.</w:t>
      </w:r>
    </w:p>
    <w:p w14:paraId="1598D919" w14:textId="23CD4E4E" w:rsidR="0041122B" w:rsidRPr="00D338DE" w:rsidRDefault="0041122B" w:rsidP="0041122B">
      <w:pPr>
        <w:spacing w:line="360" w:lineRule="auto"/>
        <w:rPr>
          <w:rFonts w:ascii="Arial" w:hAnsi="Arial" w:cs="Arial"/>
          <w:b/>
          <w:bCs/>
          <w:lang w:val="en-GB"/>
        </w:rPr>
      </w:pPr>
      <w:r w:rsidRPr="00D338DE">
        <w:rPr>
          <w:rFonts w:ascii="Arial" w:hAnsi="Arial" w:cs="Arial"/>
          <w:b/>
          <w:bCs/>
          <w:lang w:val="en-GB"/>
        </w:rPr>
        <w:t>Declaration of interests</w:t>
      </w:r>
    </w:p>
    <w:p w14:paraId="03C9E83F" w14:textId="77777777" w:rsidR="0041122B" w:rsidRPr="00D338DE" w:rsidRDefault="0041122B" w:rsidP="0041122B">
      <w:pPr>
        <w:spacing w:line="360" w:lineRule="auto"/>
        <w:jc w:val="both"/>
        <w:rPr>
          <w:rFonts w:ascii="Arial" w:hAnsi="Arial" w:cs="Arial"/>
          <w:sz w:val="22"/>
          <w:szCs w:val="22"/>
          <w:lang w:val="en-GB"/>
        </w:rPr>
      </w:pPr>
      <w:r w:rsidRPr="00D338DE">
        <w:rPr>
          <w:rFonts w:ascii="Arial" w:hAnsi="Arial" w:cs="Arial"/>
          <w:sz w:val="22"/>
          <w:szCs w:val="22"/>
          <w:lang w:val="en-GB"/>
        </w:rPr>
        <w:t>The authors declare that they have no known competing financial interests or personal relationships that could have appeared to influence the work reported in this paper.</w:t>
      </w:r>
    </w:p>
    <w:p w14:paraId="6D0369E3" w14:textId="1641BEFC" w:rsidR="0041122B" w:rsidRPr="00D338DE" w:rsidRDefault="0041122B" w:rsidP="0041122B">
      <w:pPr>
        <w:spacing w:line="360" w:lineRule="auto"/>
        <w:rPr>
          <w:rFonts w:ascii="Arial" w:hAnsi="Arial" w:cs="Arial"/>
          <w:b/>
          <w:bCs/>
          <w:lang w:val="en-GB"/>
        </w:rPr>
      </w:pPr>
      <w:r w:rsidRPr="00D338DE">
        <w:rPr>
          <w:rFonts w:ascii="Arial" w:hAnsi="Arial" w:cs="Arial"/>
          <w:b/>
          <w:bCs/>
          <w:lang w:val="en-GB"/>
        </w:rPr>
        <w:t>Acknowledgements</w:t>
      </w:r>
    </w:p>
    <w:p w14:paraId="24EDE831" w14:textId="4D4E9619" w:rsidR="00646318" w:rsidRPr="00D338DE" w:rsidRDefault="0041122B" w:rsidP="0041122B">
      <w:pPr>
        <w:pStyle w:val="Acknowledgements"/>
        <w:spacing w:line="360" w:lineRule="auto"/>
        <w:rPr>
          <w:rFonts w:cs="Arial"/>
          <w:sz w:val="22"/>
          <w:szCs w:val="36"/>
          <w:lang w:val="en-GB"/>
        </w:rPr>
      </w:pPr>
      <w:r w:rsidRPr="00D338DE">
        <w:rPr>
          <w:rFonts w:cs="Arial"/>
          <w:sz w:val="22"/>
          <w:szCs w:val="36"/>
          <w:lang w:val="en-GB"/>
        </w:rPr>
        <w:t>This work was funded by the National Science Centre, Poland. Grant no. UMO-2020/37/B/ST8/00693.</w:t>
      </w:r>
    </w:p>
    <w:p w14:paraId="2B502033" w14:textId="3E843812" w:rsidR="00646318" w:rsidRPr="00D338DE" w:rsidRDefault="00646318" w:rsidP="00496FE0">
      <w:pPr>
        <w:spacing w:line="276" w:lineRule="auto"/>
        <w:jc w:val="both"/>
        <w:rPr>
          <w:rFonts w:ascii="Arial" w:hAnsi="Arial" w:cs="Arial"/>
          <w:lang w:val="en-GB"/>
        </w:rPr>
      </w:pPr>
      <w:r w:rsidRPr="00D338DE">
        <w:rPr>
          <w:rFonts w:ascii="Arial" w:hAnsi="Arial" w:cs="Arial"/>
          <w:b/>
          <w:bCs/>
          <w:lang w:val="en-GB"/>
        </w:rPr>
        <w:t>5. References</w:t>
      </w:r>
    </w:p>
    <w:p w14:paraId="0C2B73E6" w14:textId="4C8061A9" w:rsidR="00496FE0" w:rsidRPr="00D338DE" w:rsidRDefault="00496FE0" w:rsidP="0079051A">
      <w:pPr>
        <w:spacing w:line="276" w:lineRule="auto"/>
        <w:rPr>
          <w:rFonts w:ascii="Arial" w:hAnsi="Arial" w:cs="Arial"/>
          <w:bCs/>
          <w:sz w:val="22"/>
          <w:szCs w:val="22"/>
          <w:lang w:val="en-GB"/>
        </w:rPr>
      </w:pPr>
    </w:p>
    <w:p w14:paraId="57CF4B34" w14:textId="65E260BB" w:rsidR="0069613B" w:rsidRPr="00D338DE" w:rsidRDefault="0069613B" w:rsidP="0041122B">
      <w:pPr>
        <w:spacing w:line="276" w:lineRule="auto"/>
        <w:jc w:val="both"/>
        <w:rPr>
          <w:rFonts w:ascii="Arial" w:hAnsi="Arial" w:cs="Arial"/>
          <w:lang w:val="en-GB"/>
        </w:rPr>
      </w:pPr>
      <w:r w:rsidRPr="00D338DE">
        <w:rPr>
          <w:rFonts w:ascii="Arial" w:hAnsi="Arial" w:cs="Arial"/>
          <w:lang w:val="en-GB"/>
        </w:rPr>
        <w:t xml:space="preserve">[1] </w:t>
      </w:r>
      <w:proofErr w:type="spellStart"/>
      <w:r w:rsidRPr="00D338DE">
        <w:rPr>
          <w:rFonts w:ascii="Arial" w:hAnsi="Arial" w:cs="Arial"/>
          <w:lang w:val="en-GB"/>
        </w:rPr>
        <w:t>Scheldon</w:t>
      </w:r>
      <w:proofErr w:type="spellEnd"/>
      <w:r w:rsidRPr="00D338DE">
        <w:rPr>
          <w:rFonts w:ascii="Arial" w:hAnsi="Arial" w:cs="Arial"/>
          <w:lang w:val="en-GB"/>
        </w:rPr>
        <w:t>, R.A. Green Chem. 19 (2017) 18–43.</w:t>
      </w:r>
      <w:r w:rsidR="00B50C2E" w:rsidRPr="00D338DE">
        <w:rPr>
          <w:rFonts w:ascii="Arial" w:hAnsi="Arial" w:cs="Arial"/>
          <w:lang w:val="en-GB"/>
        </w:rPr>
        <w:t xml:space="preserve"> doi.org/10.1039/C6GC02157C</w:t>
      </w:r>
    </w:p>
    <w:p w14:paraId="4684F1D1" w14:textId="16272B43" w:rsidR="0069613B" w:rsidRPr="00D338DE" w:rsidRDefault="0069613B" w:rsidP="0041122B">
      <w:pPr>
        <w:spacing w:line="276" w:lineRule="auto"/>
        <w:jc w:val="both"/>
        <w:rPr>
          <w:rFonts w:ascii="Arial" w:hAnsi="Arial" w:cs="Arial"/>
          <w:lang w:val="en-GB"/>
        </w:rPr>
      </w:pPr>
      <w:r w:rsidRPr="00D338DE">
        <w:rPr>
          <w:rFonts w:ascii="Arial" w:hAnsi="Arial" w:cs="Arial"/>
          <w:lang w:val="en-GB"/>
        </w:rPr>
        <w:t xml:space="preserve">[2] De </w:t>
      </w:r>
      <w:proofErr w:type="spellStart"/>
      <w:r w:rsidRPr="00D338DE">
        <w:rPr>
          <w:rFonts w:ascii="Arial" w:hAnsi="Arial" w:cs="Arial"/>
          <w:lang w:val="en-GB"/>
        </w:rPr>
        <w:t>los</w:t>
      </w:r>
      <w:proofErr w:type="spellEnd"/>
      <w:r w:rsidRPr="00D338DE">
        <w:rPr>
          <w:rFonts w:ascii="Arial" w:hAnsi="Arial" w:cs="Arial"/>
          <w:lang w:val="en-GB"/>
        </w:rPr>
        <w:t xml:space="preserve"> </w:t>
      </w:r>
      <w:proofErr w:type="spellStart"/>
      <w:r w:rsidRPr="00D338DE">
        <w:rPr>
          <w:rFonts w:ascii="Arial" w:hAnsi="Arial" w:cs="Arial"/>
          <w:lang w:val="en-GB"/>
        </w:rPr>
        <w:t>Ríos</w:t>
      </w:r>
      <w:proofErr w:type="spellEnd"/>
      <w:r w:rsidRPr="00D338DE">
        <w:rPr>
          <w:rFonts w:ascii="Arial" w:hAnsi="Arial" w:cs="Arial"/>
          <w:lang w:val="en-GB"/>
        </w:rPr>
        <w:t xml:space="preserve">, A.P.; </w:t>
      </w:r>
      <w:proofErr w:type="spellStart"/>
      <w:r w:rsidRPr="00D338DE">
        <w:rPr>
          <w:rFonts w:ascii="Arial" w:hAnsi="Arial" w:cs="Arial"/>
          <w:lang w:val="en-GB"/>
        </w:rPr>
        <w:t>Irabien</w:t>
      </w:r>
      <w:proofErr w:type="spellEnd"/>
      <w:r w:rsidRPr="00D338DE">
        <w:rPr>
          <w:rFonts w:ascii="Arial" w:hAnsi="Arial" w:cs="Arial"/>
          <w:lang w:val="en-GB"/>
        </w:rPr>
        <w:t xml:space="preserve">, A.; Hollmann, F.; </w:t>
      </w:r>
      <w:proofErr w:type="spellStart"/>
      <w:r w:rsidRPr="00D338DE">
        <w:rPr>
          <w:rFonts w:ascii="Arial" w:hAnsi="Arial" w:cs="Arial"/>
          <w:lang w:val="en-GB"/>
        </w:rPr>
        <w:t>Fernández</w:t>
      </w:r>
      <w:proofErr w:type="spellEnd"/>
      <w:r w:rsidRPr="00D338DE">
        <w:rPr>
          <w:rFonts w:ascii="Arial" w:hAnsi="Arial" w:cs="Arial"/>
          <w:lang w:val="en-GB"/>
        </w:rPr>
        <w:t xml:space="preserve">, F.J.H. J. Chem. </w:t>
      </w:r>
      <w:r w:rsidR="00B50C2E" w:rsidRPr="00D338DE">
        <w:rPr>
          <w:rFonts w:ascii="Arial" w:hAnsi="Arial" w:cs="Arial"/>
          <w:lang w:val="en-GB"/>
        </w:rPr>
        <w:t xml:space="preserve">2013, </w:t>
      </w:r>
      <w:r w:rsidRPr="00D338DE">
        <w:rPr>
          <w:rFonts w:ascii="Arial" w:hAnsi="Arial" w:cs="Arial"/>
          <w:lang w:val="en-GB"/>
        </w:rPr>
        <w:t>(2013), 402172.</w:t>
      </w:r>
      <w:r w:rsidR="00B50C2E" w:rsidRPr="00D338DE">
        <w:rPr>
          <w:rFonts w:ascii="Arial" w:hAnsi="Arial" w:cs="Arial"/>
          <w:lang w:val="en-GB"/>
        </w:rPr>
        <w:t xml:space="preserve"> doi.org/10.1155/2013/402172</w:t>
      </w:r>
    </w:p>
    <w:p w14:paraId="753DB64A" w14:textId="0F4E7B63" w:rsidR="0069613B" w:rsidRPr="00D338DE" w:rsidRDefault="0069613B" w:rsidP="0041122B">
      <w:pPr>
        <w:spacing w:line="276" w:lineRule="auto"/>
        <w:jc w:val="both"/>
        <w:rPr>
          <w:rFonts w:ascii="Arial" w:hAnsi="Arial" w:cs="Arial"/>
          <w:lang w:val="en-GB"/>
        </w:rPr>
      </w:pPr>
      <w:r w:rsidRPr="00D338DE">
        <w:rPr>
          <w:rFonts w:ascii="Arial" w:hAnsi="Arial" w:cs="Arial"/>
          <w:lang w:val="en-GB"/>
        </w:rPr>
        <w:t>[3] Ratti, R. SN Appl. Sci. 2 (2020) 263.</w:t>
      </w:r>
      <w:r w:rsidR="00B50C2E" w:rsidRPr="00D338DE">
        <w:rPr>
          <w:rFonts w:ascii="Arial" w:hAnsi="Arial" w:cs="Arial"/>
          <w:lang w:val="en-GB"/>
        </w:rPr>
        <w:t xml:space="preserve"> doi.org/10.1007/s42452-020-2019-6</w:t>
      </w:r>
    </w:p>
    <w:p w14:paraId="5B872D24" w14:textId="3E21010B" w:rsidR="0069613B" w:rsidRPr="00D338DE" w:rsidRDefault="0069613B" w:rsidP="0041122B">
      <w:pPr>
        <w:spacing w:line="276" w:lineRule="auto"/>
        <w:jc w:val="both"/>
        <w:rPr>
          <w:rFonts w:ascii="Arial" w:hAnsi="Arial" w:cs="Arial"/>
          <w:lang w:val="en-GB"/>
        </w:rPr>
      </w:pPr>
      <w:r w:rsidRPr="00D338DE">
        <w:rPr>
          <w:rFonts w:ascii="Arial" w:hAnsi="Arial" w:cs="Arial"/>
          <w:lang w:val="en-GB"/>
        </w:rPr>
        <w:t>[4] Amarasekara, A.S.</w:t>
      </w:r>
      <w:r w:rsidR="00B50C2E" w:rsidRPr="00D338DE">
        <w:rPr>
          <w:rFonts w:ascii="Arial" w:hAnsi="Arial" w:cs="Arial"/>
          <w:lang w:val="en-GB"/>
        </w:rPr>
        <w:t xml:space="preserve"> </w:t>
      </w:r>
      <w:r w:rsidRPr="00D338DE">
        <w:rPr>
          <w:rFonts w:ascii="Arial" w:hAnsi="Arial" w:cs="Arial"/>
          <w:lang w:val="en-GB"/>
        </w:rPr>
        <w:t>Chem. Rev.</w:t>
      </w:r>
      <w:r w:rsidR="00B50C2E" w:rsidRPr="00D338DE">
        <w:rPr>
          <w:rFonts w:ascii="Arial" w:hAnsi="Arial" w:cs="Arial"/>
          <w:lang w:val="en-GB"/>
        </w:rPr>
        <w:t xml:space="preserve"> </w:t>
      </w:r>
      <w:r w:rsidRPr="00D338DE">
        <w:rPr>
          <w:rFonts w:ascii="Arial" w:hAnsi="Arial" w:cs="Arial"/>
          <w:lang w:val="en-GB"/>
        </w:rPr>
        <w:t>116</w:t>
      </w:r>
      <w:r w:rsidR="00B50C2E" w:rsidRPr="00D338DE">
        <w:rPr>
          <w:rFonts w:ascii="Arial" w:hAnsi="Arial" w:cs="Arial"/>
          <w:lang w:val="en-GB"/>
        </w:rPr>
        <w:t xml:space="preserve"> (2016)</w:t>
      </w:r>
      <w:r w:rsidRPr="00D338DE">
        <w:rPr>
          <w:rFonts w:ascii="Arial" w:hAnsi="Arial" w:cs="Arial"/>
          <w:lang w:val="en-GB"/>
        </w:rPr>
        <w:t xml:space="preserve"> 6133–6183.</w:t>
      </w:r>
      <w:r w:rsidR="00B50C2E" w:rsidRPr="00D338DE">
        <w:rPr>
          <w:rFonts w:ascii="Arial" w:hAnsi="Arial" w:cs="Arial"/>
          <w:lang w:val="en-GB"/>
        </w:rPr>
        <w:t xml:space="preserve"> doi.org/10.1021/acs.chemrev.5b00763</w:t>
      </w:r>
    </w:p>
    <w:p w14:paraId="6BDBAC72" w14:textId="2983A32C" w:rsidR="0069613B" w:rsidRPr="00D338DE" w:rsidRDefault="0069613B" w:rsidP="0041122B">
      <w:pPr>
        <w:spacing w:line="276" w:lineRule="auto"/>
        <w:jc w:val="both"/>
        <w:rPr>
          <w:rFonts w:ascii="Arial" w:hAnsi="Arial" w:cs="Arial"/>
          <w:lang w:val="en-GB"/>
        </w:rPr>
      </w:pPr>
      <w:r w:rsidRPr="00D338DE">
        <w:rPr>
          <w:rFonts w:ascii="Arial" w:hAnsi="Arial" w:cs="Arial"/>
          <w:lang w:val="en-GB"/>
        </w:rPr>
        <w:t>[5] Giacalone, F.; Gruttadauria, M. ChemCatChem</w:t>
      </w:r>
      <w:r w:rsidR="00B50C2E" w:rsidRPr="00D338DE">
        <w:rPr>
          <w:rFonts w:ascii="Arial" w:hAnsi="Arial" w:cs="Arial"/>
          <w:lang w:val="en-GB"/>
        </w:rPr>
        <w:t>.</w:t>
      </w:r>
      <w:r w:rsidRPr="00D338DE">
        <w:rPr>
          <w:rFonts w:ascii="Arial" w:hAnsi="Arial" w:cs="Arial"/>
          <w:lang w:val="en-GB"/>
        </w:rPr>
        <w:t xml:space="preserve"> 8</w:t>
      </w:r>
      <w:r w:rsidR="00B50C2E" w:rsidRPr="00D338DE">
        <w:rPr>
          <w:rFonts w:ascii="Arial" w:hAnsi="Arial" w:cs="Arial"/>
          <w:lang w:val="en-GB"/>
        </w:rPr>
        <w:t xml:space="preserve"> (2016)</w:t>
      </w:r>
      <w:r w:rsidRPr="00D338DE">
        <w:rPr>
          <w:rFonts w:ascii="Arial" w:hAnsi="Arial" w:cs="Arial"/>
          <w:lang w:val="en-GB"/>
        </w:rPr>
        <w:t xml:space="preserve"> 664–684.</w:t>
      </w:r>
      <w:r w:rsidR="00B50C2E" w:rsidRPr="00D338DE">
        <w:rPr>
          <w:rFonts w:ascii="Arial" w:hAnsi="Arial" w:cs="Arial"/>
          <w:lang w:val="en-GB"/>
        </w:rPr>
        <w:t xml:space="preserve"> doi.org/10.1002/cctc.201501086</w:t>
      </w:r>
    </w:p>
    <w:p w14:paraId="6573809B" w14:textId="23C1B60B" w:rsidR="0069613B" w:rsidRPr="00D338DE" w:rsidRDefault="0069613B" w:rsidP="0041122B">
      <w:pPr>
        <w:spacing w:line="276" w:lineRule="auto"/>
        <w:jc w:val="both"/>
        <w:rPr>
          <w:rFonts w:ascii="Arial" w:hAnsi="Arial" w:cs="Arial"/>
          <w:lang w:val="en-GB"/>
        </w:rPr>
      </w:pPr>
      <w:r w:rsidRPr="00D338DE">
        <w:rPr>
          <w:rFonts w:ascii="Arial" w:hAnsi="Arial" w:cs="Arial"/>
          <w:lang w:val="en-GB"/>
        </w:rPr>
        <w:lastRenderedPageBreak/>
        <w:t>[6] Schwieger, W.; Selvam, T.; Klumpp, M.; Hartmann, M.</w:t>
      </w:r>
      <w:r w:rsidR="00866A06" w:rsidRPr="00D338DE">
        <w:rPr>
          <w:rFonts w:ascii="Arial" w:hAnsi="Arial" w:cs="Arial"/>
          <w:lang w:val="en-GB"/>
        </w:rPr>
        <w:t>,</w:t>
      </w:r>
      <w:r w:rsidRPr="00D338DE">
        <w:rPr>
          <w:rFonts w:ascii="Arial" w:hAnsi="Arial" w:cs="Arial"/>
          <w:lang w:val="en-GB"/>
        </w:rPr>
        <w:t xml:space="preserve"> </w:t>
      </w:r>
      <w:r w:rsidR="00866A06" w:rsidRPr="00D338DE">
        <w:rPr>
          <w:rFonts w:ascii="Arial" w:hAnsi="Arial" w:cs="Arial"/>
          <w:lang w:val="en-GB"/>
        </w:rPr>
        <w:t xml:space="preserve">in: </w:t>
      </w:r>
      <w:r w:rsidRPr="00D338DE">
        <w:rPr>
          <w:rFonts w:ascii="Arial" w:hAnsi="Arial" w:cs="Arial"/>
          <w:lang w:val="en-GB"/>
        </w:rPr>
        <w:t xml:space="preserve">Fehrmann, R., Riisager, A., Haumann, M. </w:t>
      </w:r>
      <w:r w:rsidR="00866A06" w:rsidRPr="00D338DE">
        <w:rPr>
          <w:rFonts w:ascii="Arial" w:hAnsi="Arial" w:cs="Arial"/>
          <w:lang w:val="en-GB"/>
        </w:rPr>
        <w:t>(</w:t>
      </w:r>
      <w:r w:rsidRPr="00D338DE">
        <w:rPr>
          <w:rFonts w:ascii="Arial" w:hAnsi="Arial" w:cs="Arial"/>
          <w:lang w:val="en-GB"/>
        </w:rPr>
        <w:t>Eds.</w:t>
      </w:r>
      <w:r w:rsidR="00866A06" w:rsidRPr="00D338DE">
        <w:rPr>
          <w:rFonts w:ascii="Arial" w:hAnsi="Arial" w:cs="Arial"/>
          <w:lang w:val="en-GB"/>
        </w:rPr>
        <w:t>), Supported Ionic Liquids: Fundamental and Applications,</w:t>
      </w:r>
      <w:r w:rsidRPr="00D338DE">
        <w:rPr>
          <w:rFonts w:ascii="Arial" w:hAnsi="Arial" w:cs="Arial"/>
          <w:lang w:val="en-GB"/>
        </w:rPr>
        <w:t xml:space="preserve"> Wiley-VCH Verlag GmbH: Berlin, Germany, 2014</w:t>
      </w:r>
      <w:r w:rsidR="00866A06" w:rsidRPr="00D338DE">
        <w:rPr>
          <w:rFonts w:ascii="Arial" w:hAnsi="Arial" w:cs="Arial"/>
          <w:lang w:val="en-GB"/>
        </w:rPr>
        <w:t>,</w:t>
      </w:r>
      <w:r w:rsidRPr="00D338DE">
        <w:rPr>
          <w:rFonts w:ascii="Arial" w:hAnsi="Arial" w:cs="Arial"/>
          <w:lang w:val="en-GB"/>
        </w:rPr>
        <w:t xml:space="preserve"> pp. 37–74.</w:t>
      </w:r>
    </w:p>
    <w:p w14:paraId="1B19A96E" w14:textId="6B9529A3" w:rsidR="0069613B" w:rsidRPr="00D338DE" w:rsidRDefault="0069613B" w:rsidP="0041122B">
      <w:pPr>
        <w:spacing w:line="276" w:lineRule="auto"/>
        <w:jc w:val="both"/>
        <w:rPr>
          <w:rFonts w:ascii="Arial" w:hAnsi="Arial" w:cs="Arial"/>
          <w:lang w:val="en-GB"/>
        </w:rPr>
      </w:pPr>
      <w:r w:rsidRPr="00D338DE">
        <w:rPr>
          <w:rFonts w:ascii="Arial" w:hAnsi="Arial" w:cs="Arial"/>
          <w:lang w:val="en-GB"/>
        </w:rPr>
        <w:t xml:space="preserve">[7] Valkenberg, M.H.; deCastro, C.; </w:t>
      </w:r>
      <w:proofErr w:type="spellStart"/>
      <w:r w:rsidRPr="00D338DE">
        <w:rPr>
          <w:rFonts w:ascii="Arial" w:hAnsi="Arial" w:cs="Arial"/>
          <w:lang w:val="en-GB"/>
        </w:rPr>
        <w:t>Hölderich</w:t>
      </w:r>
      <w:proofErr w:type="spellEnd"/>
      <w:r w:rsidRPr="00D338DE">
        <w:rPr>
          <w:rFonts w:ascii="Arial" w:hAnsi="Arial" w:cs="Arial"/>
          <w:lang w:val="en-GB"/>
        </w:rPr>
        <w:t>, W.F. Green Chem. 4</w:t>
      </w:r>
      <w:r w:rsidR="00866A06" w:rsidRPr="00D338DE">
        <w:rPr>
          <w:rFonts w:ascii="Arial" w:hAnsi="Arial" w:cs="Arial"/>
          <w:lang w:val="en-GB"/>
        </w:rPr>
        <w:t xml:space="preserve"> (2001)</w:t>
      </w:r>
      <w:r w:rsidRPr="00D338DE">
        <w:rPr>
          <w:rFonts w:ascii="Arial" w:hAnsi="Arial" w:cs="Arial"/>
          <w:lang w:val="en-GB"/>
        </w:rPr>
        <w:t xml:space="preserve"> 88–93.</w:t>
      </w:r>
      <w:r w:rsidR="00866A06" w:rsidRPr="00D338DE">
        <w:rPr>
          <w:rFonts w:ascii="Arial" w:hAnsi="Arial" w:cs="Arial"/>
          <w:lang w:val="en-GB"/>
        </w:rPr>
        <w:t xml:space="preserve"> doi.org/10.1039/B107946H</w:t>
      </w:r>
    </w:p>
    <w:p w14:paraId="4285A2C0" w14:textId="5340A583" w:rsidR="0069613B" w:rsidRPr="00D338DE" w:rsidRDefault="0069613B" w:rsidP="0041122B">
      <w:pPr>
        <w:spacing w:line="276" w:lineRule="auto"/>
        <w:jc w:val="both"/>
        <w:rPr>
          <w:rFonts w:ascii="Arial" w:hAnsi="Arial" w:cs="Arial"/>
          <w:lang w:val="en-GB"/>
        </w:rPr>
      </w:pPr>
      <w:r w:rsidRPr="00D338DE">
        <w:rPr>
          <w:rFonts w:ascii="Arial" w:hAnsi="Arial" w:cs="Arial"/>
          <w:lang w:val="en-GB"/>
        </w:rPr>
        <w:t>[8] Skoda-Földes, R. Molecules</w:t>
      </w:r>
      <w:r w:rsidR="00866A06" w:rsidRPr="00D338DE">
        <w:rPr>
          <w:rFonts w:ascii="Arial" w:hAnsi="Arial" w:cs="Arial"/>
          <w:lang w:val="en-GB"/>
        </w:rPr>
        <w:t xml:space="preserve"> </w:t>
      </w:r>
      <w:r w:rsidRPr="00D338DE">
        <w:rPr>
          <w:rFonts w:ascii="Arial" w:hAnsi="Arial" w:cs="Arial"/>
          <w:lang w:val="en-GB"/>
        </w:rPr>
        <w:t>19</w:t>
      </w:r>
      <w:r w:rsidR="00866A06" w:rsidRPr="00D338DE">
        <w:rPr>
          <w:rFonts w:ascii="Arial" w:hAnsi="Arial" w:cs="Arial"/>
          <w:lang w:val="en-GB"/>
        </w:rPr>
        <w:t xml:space="preserve"> (2014)</w:t>
      </w:r>
      <w:r w:rsidRPr="00D338DE">
        <w:rPr>
          <w:rFonts w:ascii="Arial" w:hAnsi="Arial" w:cs="Arial"/>
          <w:lang w:val="en-GB"/>
        </w:rPr>
        <w:t xml:space="preserve"> 8840–8884.</w:t>
      </w:r>
      <w:r w:rsidR="00866A06" w:rsidRPr="00D338DE">
        <w:rPr>
          <w:rFonts w:ascii="Arial" w:hAnsi="Arial" w:cs="Arial"/>
          <w:lang w:val="en-GB"/>
        </w:rPr>
        <w:t xml:space="preserve"> doi.org/10.3390/molecules19078840</w:t>
      </w:r>
    </w:p>
    <w:p w14:paraId="1BC165A9" w14:textId="20E4DD1C" w:rsidR="0069613B" w:rsidRPr="00D338DE" w:rsidRDefault="0069613B" w:rsidP="0041122B">
      <w:pPr>
        <w:spacing w:line="276" w:lineRule="auto"/>
        <w:jc w:val="both"/>
        <w:rPr>
          <w:rFonts w:ascii="Arial" w:hAnsi="Arial" w:cs="Arial"/>
          <w:lang w:val="en-GB"/>
        </w:rPr>
      </w:pPr>
      <w:r w:rsidRPr="00D338DE">
        <w:rPr>
          <w:rFonts w:ascii="Arial" w:hAnsi="Arial" w:cs="Arial"/>
          <w:lang w:val="en-GB"/>
        </w:rPr>
        <w:t xml:space="preserve">[9] </w:t>
      </w:r>
      <w:proofErr w:type="spellStart"/>
      <w:r w:rsidRPr="00D338DE">
        <w:rPr>
          <w:rFonts w:ascii="Arial" w:hAnsi="Arial" w:cs="Arial"/>
          <w:lang w:val="en-GB"/>
        </w:rPr>
        <w:t>Vafaeezadeh</w:t>
      </w:r>
      <w:proofErr w:type="spellEnd"/>
      <w:r w:rsidRPr="00D338DE">
        <w:rPr>
          <w:rFonts w:ascii="Arial" w:hAnsi="Arial" w:cs="Arial"/>
          <w:lang w:val="en-GB"/>
        </w:rPr>
        <w:t xml:space="preserve">, M.; </w:t>
      </w:r>
      <w:proofErr w:type="spellStart"/>
      <w:r w:rsidRPr="00D338DE">
        <w:rPr>
          <w:rFonts w:ascii="Arial" w:hAnsi="Arial" w:cs="Arial"/>
          <w:lang w:val="en-GB"/>
        </w:rPr>
        <w:t>Alinezhad</w:t>
      </w:r>
      <w:proofErr w:type="spellEnd"/>
      <w:r w:rsidRPr="00D338DE">
        <w:rPr>
          <w:rFonts w:ascii="Arial" w:hAnsi="Arial" w:cs="Arial"/>
          <w:lang w:val="en-GB"/>
        </w:rPr>
        <w:t>, H. J. Mol. Liq. 218</w:t>
      </w:r>
      <w:r w:rsidR="00866A06" w:rsidRPr="00D338DE">
        <w:rPr>
          <w:rFonts w:ascii="Arial" w:hAnsi="Arial" w:cs="Arial"/>
          <w:lang w:val="en-GB"/>
        </w:rPr>
        <w:t xml:space="preserve"> (2016)</w:t>
      </w:r>
      <w:r w:rsidRPr="00D338DE">
        <w:rPr>
          <w:rFonts w:ascii="Arial" w:hAnsi="Arial" w:cs="Arial"/>
          <w:lang w:val="en-GB"/>
        </w:rPr>
        <w:t xml:space="preserve"> 95–105.</w:t>
      </w:r>
      <w:r w:rsidR="00866A06" w:rsidRPr="00D338DE">
        <w:rPr>
          <w:rFonts w:ascii="Arial" w:hAnsi="Arial" w:cs="Arial"/>
          <w:lang w:val="en-GB"/>
        </w:rPr>
        <w:t xml:space="preserve"> doi.org/10.1016/j.molliq.2016.02.017</w:t>
      </w:r>
    </w:p>
    <w:p w14:paraId="6565C9ED" w14:textId="4E8CC5A4" w:rsidR="0069613B" w:rsidRPr="003162D5" w:rsidRDefault="0069613B" w:rsidP="0041122B">
      <w:pPr>
        <w:spacing w:line="276" w:lineRule="auto"/>
        <w:jc w:val="both"/>
        <w:rPr>
          <w:rFonts w:ascii="Arial" w:hAnsi="Arial" w:cs="Arial"/>
        </w:rPr>
      </w:pPr>
      <w:r w:rsidRPr="003162D5">
        <w:rPr>
          <w:rFonts w:ascii="Arial" w:hAnsi="Arial" w:cs="Arial"/>
        </w:rPr>
        <w:t xml:space="preserve">[10] Wolny, A.; Chrobok, A. </w:t>
      </w:r>
      <w:proofErr w:type="spellStart"/>
      <w:r w:rsidRPr="003162D5">
        <w:rPr>
          <w:rFonts w:ascii="Arial" w:hAnsi="Arial" w:cs="Arial"/>
        </w:rPr>
        <w:t>Molecules</w:t>
      </w:r>
      <w:proofErr w:type="spellEnd"/>
      <w:r w:rsidRPr="003162D5">
        <w:rPr>
          <w:rFonts w:ascii="Arial" w:hAnsi="Arial" w:cs="Arial"/>
        </w:rPr>
        <w:t xml:space="preserve"> 27 </w:t>
      </w:r>
      <w:r w:rsidR="00DC0979" w:rsidRPr="003162D5">
        <w:rPr>
          <w:rFonts w:ascii="Arial" w:hAnsi="Arial" w:cs="Arial"/>
        </w:rPr>
        <w:t xml:space="preserve">(2022) </w:t>
      </w:r>
      <w:r w:rsidRPr="003162D5">
        <w:rPr>
          <w:rFonts w:ascii="Arial" w:hAnsi="Arial" w:cs="Arial"/>
        </w:rPr>
        <w:t>5900.</w:t>
      </w:r>
      <w:r w:rsidR="00DC0979" w:rsidRPr="003162D5">
        <w:rPr>
          <w:rFonts w:ascii="Arial" w:hAnsi="Arial" w:cs="Arial"/>
        </w:rPr>
        <w:t xml:space="preserve"> doi.org/10.3390/molecules27185900</w:t>
      </w:r>
    </w:p>
    <w:p w14:paraId="0D007885" w14:textId="7470B4CC" w:rsidR="0069613B" w:rsidRPr="003162D5" w:rsidRDefault="0069613B" w:rsidP="0041122B">
      <w:pPr>
        <w:spacing w:line="276" w:lineRule="auto"/>
        <w:jc w:val="both"/>
        <w:rPr>
          <w:rFonts w:ascii="Arial" w:hAnsi="Arial" w:cs="Arial"/>
        </w:rPr>
      </w:pPr>
      <w:r w:rsidRPr="003162D5">
        <w:rPr>
          <w:rFonts w:ascii="Arial" w:hAnsi="Arial" w:cs="Arial"/>
        </w:rPr>
        <w:t xml:space="preserve">[11] </w:t>
      </w:r>
      <w:proofErr w:type="spellStart"/>
      <w:r w:rsidRPr="003162D5">
        <w:rPr>
          <w:rFonts w:ascii="Arial" w:hAnsi="Arial" w:cs="Arial"/>
        </w:rPr>
        <w:t>Gu,Y</w:t>
      </w:r>
      <w:proofErr w:type="spellEnd"/>
      <w:r w:rsidRPr="003162D5">
        <w:rPr>
          <w:rFonts w:ascii="Arial" w:hAnsi="Arial" w:cs="Arial"/>
        </w:rPr>
        <w:t>. ;</w:t>
      </w:r>
      <w:proofErr w:type="spellStart"/>
      <w:r w:rsidRPr="003162D5">
        <w:rPr>
          <w:rFonts w:ascii="Arial" w:hAnsi="Arial" w:cs="Arial"/>
        </w:rPr>
        <w:t>Li,G</w:t>
      </w:r>
      <w:proofErr w:type="spellEnd"/>
      <w:r w:rsidRPr="003162D5">
        <w:rPr>
          <w:rFonts w:ascii="Arial" w:hAnsi="Arial" w:cs="Arial"/>
        </w:rPr>
        <w:t>.</w:t>
      </w:r>
      <w:r w:rsidR="00DC0979" w:rsidRPr="003162D5">
        <w:rPr>
          <w:rFonts w:ascii="Arial" w:hAnsi="Arial" w:cs="Arial"/>
        </w:rPr>
        <w:t xml:space="preserve"> </w:t>
      </w:r>
      <w:proofErr w:type="spellStart"/>
      <w:r w:rsidRPr="003162D5">
        <w:rPr>
          <w:rFonts w:ascii="Arial" w:hAnsi="Arial" w:cs="Arial"/>
        </w:rPr>
        <w:t>Adv</w:t>
      </w:r>
      <w:proofErr w:type="spellEnd"/>
      <w:r w:rsidRPr="003162D5">
        <w:rPr>
          <w:rFonts w:ascii="Arial" w:hAnsi="Arial" w:cs="Arial"/>
        </w:rPr>
        <w:t xml:space="preserve">. </w:t>
      </w:r>
      <w:proofErr w:type="spellStart"/>
      <w:r w:rsidRPr="003162D5">
        <w:rPr>
          <w:rFonts w:ascii="Arial" w:hAnsi="Arial" w:cs="Arial"/>
        </w:rPr>
        <w:t>Synth</w:t>
      </w:r>
      <w:proofErr w:type="spellEnd"/>
      <w:r w:rsidRPr="003162D5">
        <w:rPr>
          <w:rFonts w:ascii="Arial" w:hAnsi="Arial" w:cs="Arial"/>
        </w:rPr>
        <w:t xml:space="preserve">. </w:t>
      </w:r>
      <w:proofErr w:type="spellStart"/>
      <w:r w:rsidRPr="003162D5">
        <w:rPr>
          <w:rFonts w:ascii="Arial" w:hAnsi="Arial" w:cs="Arial"/>
        </w:rPr>
        <w:t>Catal</w:t>
      </w:r>
      <w:proofErr w:type="spellEnd"/>
      <w:r w:rsidRPr="003162D5">
        <w:rPr>
          <w:rFonts w:ascii="Arial" w:hAnsi="Arial" w:cs="Arial"/>
        </w:rPr>
        <w:t>. 351</w:t>
      </w:r>
      <w:r w:rsidR="00DC0979" w:rsidRPr="003162D5">
        <w:rPr>
          <w:rFonts w:ascii="Arial" w:hAnsi="Arial" w:cs="Arial"/>
        </w:rPr>
        <w:t xml:space="preserve"> (2009)</w:t>
      </w:r>
      <w:r w:rsidRPr="003162D5">
        <w:rPr>
          <w:rFonts w:ascii="Arial" w:hAnsi="Arial" w:cs="Arial"/>
        </w:rPr>
        <w:t xml:space="preserve"> 817–847.</w:t>
      </w:r>
      <w:r w:rsidR="00DC0979" w:rsidRPr="003162D5">
        <w:rPr>
          <w:rFonts w:ascii="Arial" w:hAnsi="Arial" w:cs="Arial"/>
        </w:rPr>
        <w:t xml:space="preserve"> doi.org/10.1002/adsc.200900043</w:t>
      </w:r>
    </w:p>
    <w:p w14:paraId="661C3D9D" w14:textId="2E3D05FA" w:rsidR="0069613B" w:rsidRPr="003162D5" w:rsidRDefault="0069613B" w:rsidP="0041122B">
      <w:pPr>
        <w:spacing w:line="276" w:lineRule="auto"/>
        <w:jc w:val="both"/>
        <w:rPr>
          <w:rFonts w:ascii="Arial" w:hAnsi="Arial" w:cs="Arial"/>
        </w:rPr>
      </w:pPr>
      <w:r w:rsidRPr="003162D5">
        <w:rPr>
          <w:rFonts w:ascii="Arial" w:hAnsi="Arial" w:cs="Arial"/>
        </w:rPr>
        <w:t xml:space="preserve">[12] Wolny, A.; Chrobok, A. </w:t>
      </w:r>
      <w:proofErr w:type="spellStart"/>
      <w:r w:rsidRPr="003162D5">
        <w:rPr>
          <w:rFonts w:ascii="Arial" w:hAnsi="Arial" w:cs="Arial"/>
        </w:rPr>
        <w:t>Nanomaterials</w:t>
      </w:r>
      <w:proofErr w:type="spellEnd"/>
      <w:r w:rsidRPr="003162D5">
        <w:rPr>
          <w:rFonts w:ascii="Arial" w:hAnsi="Arial" w:cs="Arial"/>
        </w:rPr>
        <w:t xml:space="preserve"> 11</w:t>
      </w:r>
      <w:r w:rsidR="00DC0979" w:rsidRPr="003162D5">
        <w:rPr>
          <w:rFonts w:ascii="Arial" w:hAnsi="Arial" w:cs="Arial"/>
        </w:rPr>
        <w:t xml:space="preserve"> (2021)</w:t>
      </w:r>
      <w:r w:rsidRPr="003162D5">
        <w:rPr>
          <w:rFonts w:ascii="Arial" w:hAnsi="Arial" w:cs="Arial"/>
        </w:rPr>
        <w:t xml:space="preserve"> 2030.</w:t>
      </w:r>
      <w:r w:rsidR="00DC0979" w:rsidRPr="003162D5">
        <w:rPr>
          <w:rFonts w:ascii="Arial" w:hAnsi="Arial" w:cs="Arial"/>
        </w:rPr>
        <w:t xml:space="preserve"> doi.org/10.3390/nano11082030</w:t>
      </w:r>
    </w:p>
    <w:p w14:paraId="64748BD2" w14:textId="2C4809EE" w:rsidR="0069613B" w:rsidRPr="00D338DE" w:rsidRDefault="0069613B" w:rsidP="0041122B">
      <w:pPr>
        <w:spacing w:line="276" w:lineRule="auto"/>
        <w:jc w:val="both"/>
        <w:rPr>
          <w:rFonts w:ascii="Arial" w:hAnsi="Arial" w:cs="Arial"/>
          <w:lang w:val="en-GB"/>
        </w:rPr>
      </w:pPr>
      <w:r w:rsidRPr="00D338DE">
        <w:rPr>
          <w:rFonts w:ascii="Arial" w:hAnsi="Arial" w:cs="Arial"/>
          <w:lang w:val="en-GB"/>
        </w:rPr>
        <w:t>[13] Garcia-</w:t>
      </w:r>
      <w:proofErr w:type="spellStart"/>
      <w:r w:rsidRPr="00D338DE">
        <w:rPr>
          <w:rFonts w:ascii="Arial" w:hAnsi="Arial" w:cs="Arial"/>
          <w:lang w:val="en-GB"/>
        </w:rPr>
        <w:t>Verdugo</w:t>
      </w:r>
      <w:proofErr w:type="spellEnd"/>
      <w:r w:rsidRPr="00D338DE">
        <w:rPr>
          <w:rFonts w:ascii="Arial" w:hAnsi="Arial" w:cs="Arial"/>
          <w:lang w:val="en-GB"/>
        </w:rPr>
        <w:t>, E.; Lozano, P.; Luis, S.V.</w:t>
      </w:r>
      <w:r w:rsidR="00DC0979" w:rsidRPr="00D338DE">
        <w:rPr>
          <w:rFonts w:ascii="Arial" w:hAnsi="Arial" w:cs="Arial"/>
          <w:lang w:val="en-GB"/>
        </w:rPr>
        <w:t>,</w:t>
      </w:r>
      <w:r w:rsidRPr="00D338DE">
        <w:rPr>
          <w:rFonts w:ascii="Arial" w:hAnsi="Arial" w:cs="Arial"/>
          <w:lang w:val="en-GB"/>
        </w:rPr>
        <w:t xml:space="preserve"> </w:t>
      </w:r>
      <w:r w:rsidR="00DC0979" w:rsidRPr="00D338DE">
        <w:rPr>
          <w:rFonts w:ascii="Arial" w:hAnsi="Arial" w:cs="Arial"/>
          <w:lang w:val="en-GB"/>
        </w:rPr>
        <w:t>i</w:t>
      </w:r>
      <w:r w:rsidRPr="00D338DE">
        <w:rPr>
          <w:rFonts w:ascii="Arial" w:hAnsi="Arial" w:cs="Arial"/>
          <w:lang w:val="en-GB"/>
        </w:rPr>
        <w:t>n</w:t>
      </w:r>
      <w:r w:rsidR="00DC0979" w:rsidRPr="00D338DE">
        <w:rPr>
          <w:rFonts w:ascii="Arial" w:hAnsi="Arial" w:cs="Arial"/>
          <w:lang w:val="en-GB"/>
        </w:rPr>
        <w:t xml:space="preserve">: </w:t>
      </w:r>
      <w:r w:rsidRPr="00D338DE">
        <w:rPr>
          <w:rFonts w:ascii="Arial" w:hAnsi="Arial" w:cs="Arial"/>
          <w:lang w:val="en-GB"/>
        </w:rPr>
        <w:t xml:space="preserve">Fehrmann, R., Riisager, A., Haumann, M., </w:t>
      </w:r>
      <w:r w:rsidR="00DC0979" w:rsidRPr="00D338DE">
        <w:rPr>
          <w:rFonts w:ascii="Arial" w:hAnsi="Arial" w:cs="Arial"/>
          <w:lang w:val="en-GB"/>
        </w:rPr>
        <w:t>(</w:t>
      </w:r>
      <w:r w:rsidRPr="00D338DE">
        <w:rPr>
          <w:rFonts w:ascii="Arial" w:hAnsi="Arial" w:cs="Arial"/>
          <w:lang w:val="en-GB"/>
        </w:rPr>
        <w:t>Eds.</w:t>
      </w:r>
      <w:r w:rsidR="00DC0979" w:rsidRPr="00D338DE">
        <w:rPr>
          <w:rFonts w:ascii="Arial" w:hAnsi="Arial" w:cs="Arial"/>
          <w:lang w:val="en-GB"/>
        </w:rPr>
        <w:t>),</w:t>
      </w:r>
      <w:r w:rsidRPr="00D338DE">
        <w:rPr>
          <w:rFonts w:ascii="Arial" w:hAnsi="Arial" w:cs="Arial"/>
          <w:lang w:val="en-GB"/>
        </w:rPr>
        <w:t xml:space="preserve"> </w:t>
      </w:r>
      <w:r w:rsidR="00DC0979" w:rsidRPr="00D338DE">
        <w:rPr>
          <w:rFonts w:ascii="Arial" w:hAnsi="Arial" w:cs="Arial"/>
          <w:lang w:val="en-GB"/>
        </w:rPr>
        <w:t xml:space="preserve">Supported Ionic Liquids: Fundamental and Applications, </w:t>
      </w:r>
      <w:r w:rsidRPr="00D338DE">
        <w:rPr>
          <w:rFonts w:ascii="Arial" w:hAnsi="Arial" w:cs="Arial"/>
          <w:lang w:val="en-GB"/>
        </w:rPr>
        <w:t>Wiley-VCH Verlag GmbH: Berlin, Germany, 2014</w:t>
      </w:r>
      <w:r w:rsidR="00DC0979" w:rsidRPr="00D338DE">
        <w:rPr>
          <w:rFonts w:ascii="Arial" w:hAnsi="Arial" w:cs="Arial"/>
          <w:lang w:val="en-GB"/>
        </w:rPr>
        <w:t>,</w:t>
      </w:r>
      <w:r w:rsidRPr="00D338DE">
        <w:rPr>
          <w:rFonts w:ascii="Arial" w:hAnsi="Arial" w:cs="Arial"/>
          <w:lang w:val="en-GB"/>
        </w:rPr>
        <w:t xml:space="preserve"> pp. 351–368.</w:t>
      </w:r>
    </w:p>
    <w:p w14:paraId="6624E4AF" w14:textId="6D724C3D" w:rsidR="0069613B" w:rsidRDefault="0069613B" w:rsidP="0041122B">
      <w:pPr>
        <w:spacing w:line="276" w:lineRule="auto"/>
        <w:jc w:val="both"/>
        <w:rPr>
          <w:rFonts w:ascii="Arial" w:hAnsi="Arial" w:cs="Arial"/>
          <w:lang w:val="en-GB"/>
        </w:rPr>
      </w:pPr>
      <w:r w:rsidRPr="003162D5">
        <w:rPr>
          <w:rFonts w:ascii="Arial" w:hAnsi="Arial" w:cs="Arial"/>
        </w:rPr>
        <w:t xml:space="preserve">[14] Matuszek, K.; Chrobok, A.; Latos, P.; </w:t>
      </w:r>
      <w:proofErr w:type="spellStart"/>
      <w:r w:rsidRPr="003162D5">
        <w:rPr>
          <w:rFonts w:ascii="Arial" w:hAnsi="Arial" w:cs="Arial"/>
        </w:rPr>
        <w:t>Markiton</w:t>
      </w:r>
      <w:proofErr w:type="spellEnd"/>
      <w:r w:rsidRPr="003162D5">
        <w:rPr>
          <w:rFonts w:ascii="Arial" w:hAnsi="Arial" w:cs="Arial"/>
        </w:rPr>
        <w:t xml:space="preserve">, M.; Szymańska, K.; Jarzębski, A.; Swadźba-Kwaśny, M. </w:t>
      </w:r>
      <w:proofErr w:type="spellStart"/>
      <w:r w:rsidRPr="003162D5">
        <w:rPr>
          <w:rFonts w:ascii="Arial" w:hAnsi="Arial" w:cs="Arial"/>
        </w:rPr>
        <w:t>Catal</w:t>
      </w:r>
      <w:proofErr w:type="spellEnd"/>
      <w:r w:rsidRPr="003162D5">
        <w:rPr>
          <w:rFonts w:ascii="Arial" w:hAnsi="Arial" w:cs="Arial"/>
        </w:rPr>
        <w:t xml:space="preserve">. </w:t>
      </w:r>
      <w:r w:rsidRPr="00D338DE">
        <w:rPr>
          <w:rFonts w:ascii="Arial" w:hAnsi="Arial" w:cs="Arial"/>
          <w:lang w:val="en-GB"/>
        </w:rPr>
        <w:t>Sci. Technol. 6</w:t>
      </w:r>
      <w:r w:rsidR="00DC0979" w:rsidRPr="00D338DE">
        <w:rPr>
          <w:rFonts w:ascii="Arial" w:hAnsi="Arial" w:cs="Arial"/>
          <w:lang w:val="en-GB"/>
        </w:rPr>
        <w:t xml:space="preserve"> (2016)</w:t>
      </w:r>
      <w:r w:rsidRPr="00D338DE">
        <w:rPr>
          <w:rFonts w:ascii="Arial" w:hAnsi="Arial" w:cs="Arial"/>
          <w:lang w:val="en-GB"/>
        </w:rPr>
        <w:t xml:space="preserve"> 8129–8137.</w:t>
      </w:r>
      <w:r w:rsidR="00DC0979" w:rsidRPr="00D338DE">
        <w:rPr>
          <w:rFonts w:ascii="Arial" w:hAnsi="Arial" w:cs="Arial"/>
          <w:lang w:val="en-GB"/>
        </w:rPr>
        <w:t xml:space="preserve"> doi.org/10.1039/C6CY01771A</w:t>
      </w:r>
    </w:p>
    <w:p w14:paraId="5D52C6C5" w14:textId="6E1A149A" w:rsidR="002B1999" w:rsidRPr="00D338DE" w:rsidRDefault="002B1999" w:rsidP="002B1999">
      <w:pPr>
        <w:spacing w:line="276" w:lineRule="auto"/>
        <w:jc w:val="both"/>
        <w:rPr>
          <w:rFonts w:ascii="Arial" w:hAnsi="Arial" w:cs="Arial"/>
          <w:lang w:val="en-GB"/>
        </w:rPr>
      </w:pPr>
      <w:r w:rsidRPr="00D338DE">
        <w:rPr>
          <w:rFonts w:ascii="Arial" w:hAnsi="Arial" w:cs="Arial"/>
          <w:lang w:val="en-GB"/>
        </w:rPr>
        <w:t>[1</w:t>
      </w:r>
      <w:r>
        <w:rPr>
          <w:rFonts w:ascii="Arial" w:hAnsi="Arial" w:cs="Arial"/>
          <w:lang w:val="en-GB"/>
        </w:rPr>
        <w:t>5</w:t>
      </w:r>
      <w:r w:rsidRPr="00D338DE">
        <w:rPr>
          <w:rFonts w:ascii="Arial" w:hAnsi="Arial" w:cs="Arial"/>
          <w:lang w:val="en-GB"/>
        </w:rPr>
        <w:t xml:space="preserve">] Kumar, P.; Vermeiren, W.; Dath, J.-P.; </w:t>
      </w:r>
      <w:proofErr w:type="spellStart"/>
      <w:r w:rsidRPr="00D338DE">
        <w:rPr>
          <w:rFonts w:ascii="Arial" w:hAnsi="Arial" w:cs="Arial"/>
          <w:lang w:val="en-GB"/>
        </w:rPr>
        <w:t>Hoelderich</w:t>
      </w:r>
      <w:proofErr w:type="spellEnd"/>
      <w:r w:rsidRPr="00D338DE">
        <w:rPr>
          <w:rFonts w:ascii="Arial" w:hAnsi="Arial" w:cs="Arial"/>
          <w:lang w:val="en-GB"/>
        </w:rPr>
        <w:t xml:space="preserve">, W.F. Appl. </w:t>
      </w:r>
      <w:proofErr w:type="spellStart"/>
      <w:r w:rsidRPr="00D338DE">
        <w:rPr>
          <w:rFonts w:ascii="Arial" w:hAnsi="Arial" w:cs="Arial"/>
          <w:lang w:val="en-GB"/>
        </w:rPr>
        <w:t>Catal</w:t>
      </w:r>
      <w:proofErr w:type="spellEnd"/>
      <w:r w:rsidRPr="00D338DE">
        <w:rPr>
          <w:rFonts w:ascii="Arial" w:hAnsi="Arial" w:cs="Arial"/>
          <w:lang w:val="en-GB"/>
        </w:rPr>
        <w:t>. A Gen. 304 (2006) 131–141. doi.org/10.1016/j.apcata.2006.02.030</w:t>
      </w:r>
    </w:p>
    <w:p w14:paraId="4BA06861" w14:textId="24A7D3E4" w:rsidR="002B1999" w:rsidRPr="00D338DE" w:rsidRDefault="002B1999" w:rsidP="002B1999">
      <w:pPr>
        <w:spacing w:line="276" w:lineRule="auto"/>
        <w:jc w:val="both"/>
        <w:rPr>
          <w:rFonts w:ascii="Arial" w:hAnsi="Arial" w:cs="Arial"/>
          <w:lang w:val="en-GB"/>
        </w:rPr>
      </w:pPr>
      <w:r w:rsidRPr="00D338DE">
        <w:rPr>
          <w:rFonts w:ascii="Arial" w:hAnsi="Arial" w:cs="Arial"/>
          <w:lang w:val="en-GB"/>
        </w:rPr>
        <w:t>[1</w:t>
      </w:r>
      <w:r>
        <w:rPr>
          <w:rFonts w:ascii="Arial" w:hAnsi="Arial" w:cs="Arial"/>
          <w:lang w:val="en-GB"/>
        </w:rPr>
        <w:t>6</w:t>
      </w:r>
      <w:r w:rsidRPr="00D338DE">
        <w:rPr>
          <w:rFonts w:ascii="Arial" w:hAnsi="Arial" w:cs="Arial"/>
          <w:lang w:val="en-GB"/>
        </w:rPr>
        <w:t xml:space="preserve">] Liu, S.; Shang, J.; Zhang, S.; Yang, B.; Deng, Y. </w:t>
      </w:r>
      <w:proofErr w:type="spellStart"/>
      <w:r w:rsidRPr="00D338DE">
        <w:rPr>
          <w:rFonts w:ascii="Arial" w:hAnsi="Arial" w:cs="Arial"/>
          <w:lang w:val="en-GB"/>
        </w:rPr>
        <w:t>Catal</w:t>
      </w:r>
      <w:proofErr w:type="spellEnd"/>
      <w:r w:rsidRPr="00D338DE">
        <w:rPr>
          <w:rFonts w:ascii="Arial" w:hAnsi="Arial" w:cs="Arial"/>
          <w:lang w:val="en-GB"/>
        </w:rPr>
        <w:t>. Today 200 (2013) 41–48. doi.org/10.1016/j.cattod.2012.06.023</w:t>
      </w:r>
    </w:p>
    <w:p w14:paraId="63D131E5" w14:textId="2DF6A2E7" w:rsidR="002B1999" w:rsidRPr="00D338DE" w:rsidRDefault="002B1999" w:rsidP="002B1999">
      <w:pPr>
        <w:spacing w:line="276" w:lineRule="auto"/>
        <w:jc w:val="both"/>
        <w:rPr>
          <w:rFonts w:ascii="Arial" w:hAnsi="Arial" w:cs="Arial"/>
          <w:lang w:val="en-GB"/>
        </w:rPr>
      </w:pPr>
      <w:r w:rsidRPr="00D338DE">
        <w:rPr>
          <w:rFonts w:ascii="Arial" w:hAnsi="Arial" w:cs="Arial"/>
          <w:lang w:val="en-GB"/>
        </w:rPr>
        <w:t>[</w:t>
      </w:r>
      <w:r>
        <w:rPr>
          <w:rFonts w:ascii="Arial" w:hAnsi="Arial" w:cs="Arial"/>
          <w:lang w:val="en-GB"/>
        </w:rPr>
        <w:t>17</w:t>
      </w:r>
      <w:r w:rsidRPr="00D338DE">
        <w:rPr>
          <w:rFonts w:ascii="Arial" w:hAnsi="Arial" w:cs="Arial"/>
          <w:lang w:val="en-GB"/>
        </w:rPr>
        <w:t xml:space="preserve">] Wang, G.; Yu, N.; Peng, L.; Tan, R.; Zhao, H.; Yin, D.; Yin, D. </w:t>
      </w:r>
      <w:proofErr w:type="spellStart"/>
      <w:r w:rsidRPr="00D338DE">
        <w:rPr>
          <w:rFonts w:ascii="Arial" w:hAnsi="Arial" w:cs="Arial"/>
          <w:lang w:val="en-GB"/>
        </w:rPr>
        <w:t>Catal</w:t>
      </w:r>
      <w:proofErr w:type="spellEnd"/>
      <w:r w:rsidRPr="00D338DE">
        <w:rPr>
          <w:rFonts w:ascii="Arial" w:hAnsi="Arial" w:cs="Arial"/>
          <w:lang w:val="en-GB"/>
        </w:rPr>
        <w:t>. Lett. 123 (2008) 252–258. doi.org/10.1007/s10562-008-9415-7</w:t>
      </w:r>
    </w:p>
    <w:p w14:paraId="6B74042B" w14:textId="51B293F8" w:rsidR="002B1999" w:rsidRPr="00D338DE" w:rsidRDefault="002B1999" w:rsidP="002B1999">
      <w:pPr>
        <w:spacing w:line="276" w:lineRule="auto"/>
        <w:jc w:val="both"/>
        <w:rPr>
          <w:rFonts w:ascii="Arial" w:hAnsi="Arial" w:cs="Arial"/>
          <w:lang w:val="en-GB"/>
        </w:rPr>
      </w:pPr>
      <w:r w:rsidRPr="00D338DE">
        <w:rPr>
          <w:rFonts w:ascii="Arial" w:hAnsi="Arial" w:cs="Arial"/>
          <w:lang w:val="en-GB"/>
        </w:rPr>
        <w:t>[</w:t>
      </w:r>
      <w:r>
        <w:rPr>
          <w:rFonts w:ascii="Arial" w:hAnsi="Arial" w:cs="Arial"/>
          <w:lang w:val="en-GB"/>
        </w:rPr>
        <w:t>18</w:t>
      </w:r>
      <w:r w:rsidRPr="00D338DE">
        <w:rPr>
          <w:rFonts w:ascii="Arial" w:hAnsi="Arial" w:cs="Arial"/>
          <w:lang w:val="en-GB"/>
        </w:rPr>
        <w:t>] Zhao, H.; Yu, N.; Wang, J.; Zhuang, D.; Ding, Y.; Tan, R.; Yin, D. Microporous Mesoporous Mater. 122 (2009) 240–246. doi.org/10.1016/j.micromeso.2009.03.006</w:t>
      </w:r>
    </w:p>
    <w:p w14:paraId="7A4FAAA7" w14:textId="29282A93" w:rsidR="002B1999" w:rsidRPr="001A35E5" w:rsidRDefault="002B1999" w:rsidP="0041122B">
      <w:pPr>
        <w:spacing w:line="276" w:lineRule="auto"/>
        <w:jc w:val="both"/>
        <w:rPr>
          <w:rFonts w:ascii="Arial" w:hAnsi="Arial" w:cs="Arial"/>
          <w:lang w:val="en-US"/>
        </w:rPr>
      </w:pPr>
      <w:r w:rsidRPr="00D338DE">
        <w:rPr>
          <w:rFonts w:ascii="Arial" w:hAnsi="Arial" w:cs="Arial"/>
          <w:lang w:val="en-GB"/>
        </w:rPr>
        <w:t>[</w:t>
      </w:r>
      <w:r>
        <w:rPr>
          <w:rFonts w:ascii="Arial" w:hAnsi="Arial" w:cs="Arial"/>
          <w:lang w:val="en-GB"/>
        </w:rPr>
        <w:t>19</w:t>
      </w:r>
      <w:r w:rsidRPr="00D338DE">
        <w:rPr>
          <w:rFonts w:ascii="Arial" w:hAnsi="Arial" w:cs="Arial"/>
          <w:lang w:val="en-GB"/>
        </w:rPr>
        <w:t xml:space="preserve">] Jyothi, T.M.; Kaliya, M.L.; Herskowitz, M.; Landau, M.V. Chem. </w:t>
      </w:r>
      <w:proofErr w:type="spellStart"/>
      <w:r w:rsidRPr="001A35E5">
        <w:rPr>
          <w:rFonts w:ascii="Arial" w:hAnsi="Arial" w:cs="Arial"/>
          <w:lang w:val="en-US"/>
        </w:rPr>
        <w:t>Commun</w:t>
      </w:r>
      <w:proofErr w:type="spellEnd"/>
      <w:r w:rsidRPr="001A35E5">
        <w:rPr>
          <w:rFonts w:ascii="Arial" w:hAnsi="Arial" w:cs="Arial"/>
          <w:lang w:val="en-US"/>
        </w:rPr>
        <w:t>. 11 (2001) 992–993. doi.org/10.1039/B101843O</w:t>
      </w:r>
    </w:p>
    <w:p w14:paraId="3065EEE8" w14:textId="0B38A138" w:rsidR="0069613B" w:rsidRPr="00D338DE" w:rsidRDefault="0069613B" w:rsidP="0041122B">
      <w:pPr>
        <w:spacing w:line="276" w:lineRule="auto"/>
        <w:jc w:val="both"/>
        <w:rPr>
          <w:rFonts w:ascii="Arial" w:hAnsi="Arial" w:cs="Arial"/>
          <w:lang w:val="en-GB"/>
        </w:rPr>
      </w:pPr>
      <w:r w:rsidRPr="00D338DE">
        <w:rPr>
          <w:rFonts w:ascii="Arial" w:hAnsi="Arial" w:cs="Arial"/>
          <w:lang w:val="en-GB"/>
        </w:rPr>
        <w:t>[</w:t>
      </w:r>
      <w:r w:rsidR="002B1999">
        <w:rPr>
          <w:rFonts w:ascii="Arial" w:hAnsi="Arial" w:cs="Arial"/>
          <w:lang w:val="en-GB"/>
        </w:rPr>
        <w:t>20</w:t>
      </w:r>
      <w:r w:rsidRPr="00D338DE">
        <w:rPr>
          <w:rFonts w:ascii="Arial" w:hAnsi="Arial" w:cs="Arial"/>
          <w:lang w:val="en-GB"/>
        </w:rPr>
        <w:t xml:space="preserve">] Latos, P., Culkin, A., </w:t>
      </w:r>
      <w:proofErr w:type="spellStart"/>
      <w:r w:rsidRPr="00D338DE">
        <w:rPr>
          <w:rFonts w:ascii="Arial" w:hAnsi="Arial" w:cs="Arial"/>
          <w:lang w:val="en-GB"/>
        </w:rPr>
        <w:t>Barteczko</w:t>
      </w:r>
      <w:proofErr w:type="spellEnd"/>
      <w:r w:rsidRPr="00D338DE">
        <w:rPr>
          <w:rFonts w:ascii="Arial" w:hAnsi="Arial" w:cs="Arial"/>
          <w:lang w:val="en-GB"/>
        </w:rPr>
        <w:t xml:space="preserve">, N., </w:t>
      </w:r>
      <w:proofErr w:type="spellStart"/>
      <w:r w:rsidRPr="00D338DE">
        <w:rPr>
          <w:rFonts w:ascii="Arial" w:hAnsi="Arial" w:cs="Arial"/>
          <w:lang w:val="en-GB"/>
        </w:rPr>
        <w:t>Boncel</w:t>
      </w:r>
      <w:proofErr w:type="spellEnd"/>
      <w:r w:rsidRPr="00D338DE">
        <w:rPr>
          <w:rFonts w:ascii="Arial" w:hAnsi="Arial" w:cs="Arial"/>
          <w:lang w:val="en-GB"/>
        </w:rPr>
        <w:t xml:space="preserve">, S., Jurczyk, S., Brown, L. C., </w:t>
      </w:r>
      <w:proofErr w:type="spellStart"/>
      <w:r w:rsidRPr="00D338DE">
        <w:rPr>
          <w:rFonts w:ascii="Arial" w:hAnsi="Arial" w:cs="Arial"/>
          <w:lang w:val="en-GB"/>
        </w:rPr>
        <w:t>Nockemann</w:t>
      </w:r>
      <w:proofErr w:type="spellEnd"/>
      <w:r w:rsidRPr="00D338DE">
        <w:rPr>
          <w:rFonts w:ascii="Arial" w:hAnsi="Arial" w:cs="Arial"/>
          <w:lang w:val="en-GB"/>
        </w:rPr>
        <w:t xml:space="preserve"> P., Chrobok A., </w:t>
      </w:r>
      <w:proofErr w:type="spellStart"/>
      <w:r w:rsidRPr="00D338DE">
        <w:rPr>
          <w:rFonts w:ascii="Arial" w:hAnsi="Arial" w:cs="Arial"/>
          <w:lang w:val="en-GB"/>
        </w:rPr>
        <w:t>Swadźba-Kwaśny</w:t>
      </w:r>
      <w:proofErr w:type="spellEnd"/>
      <w:r w:rsidRPr="00D338DE">
        <w:rPr>
          <w:rFonts w:ascii="Arial" w:hAnsi="Arial" w:cs="Arial"/>
          <w:lang w:val="en-GB"/>
        </w:rPr>
        <w:t>, M. Frontiers in Chemistry, 6</w:t>
      </w:r>
      <w:r w:rsidR="00DC0979" w:rsidRPr="00D338DE">
        <w:rPr>
          <w:rFonts w:ascii="Arial" w:hAnsi="Arial" w:cs="Arial"/>
          <w:lang w:val="en-GB"/>
        </w:rPr>
        <w:t xml:space="preserve"> (2018)</w:t>
      </w:r>
      <w:r w:rsidRPr="00D338DE">
        <w:rPr>
          <w:rFonts w:ascii="Arial" w:hAnsi="Arial" w:cs="Arial"/>
          <w:lang w:val="en-GB"/>
        </w:rPr>
        <w:t xml:space="preserve"> doi:10.3389/fchem.2018.00535</w:t>
      </w:r>
    </w:p>
    <w:p w14:paraId="518B123F" w14:textId="460AFE8F" w:rsidR="0069613B" w:rsidRPr="003162D5" w:rsidRDefault="0069613B" w:rsidP="0041122B">
      <w:pPr>
        <w:spacing w:line="276" w:lineRule="auto"/>
        <w:jc w:val="both"/>
        <w:rPr>
          <w:rFonts w:ascii="Arial" w:hAnsi="Arial" w:cs="Arial"/>
        </w:rPr>
      </w:pPr>
      <w:r w:rsidRPr="003162D5">
        <w:rPr>
          <w:rFonts w:ascii="Arial" w:hAnsi="Arial" w:cs="Arial"/>
        </w:rPr>
        <w:t>[</w:t>
      </w:r>
      <w:r w:rsidR="006B0A48">
        <w:rPr>
          <w:rFonts w:ascii="Arial" w:hAnsi="Arial" w:cs="Arial"/>
        </w:rPr>
        <w:t>21</w:t>
      </w:r>
      <w:r w:rsidRPr="003162D5">
        <w:rPr>
          <w:rFonts w:ascii="Arial" w:hAnsi="Arial" w:cs="Arial"/>
        </w:rPr>
        <w:t xml:space="preserve">] Latos, P.; Szelwicka, A.; </w:t>
      </w:r>
      <w:proofErr w:type="spellStart"/>
      <w:r w:rsidRPr="003162D5">
        <w:rPr>
          <w:rFonts w:ascii="Arial" w:hAnsi="Arial" w:cs="Arial"/>
        </w:rPr>
        <w:t>Boncel</w:t>
      </w:r>
      <w:proofErr w:type="spellEnd"/>
      <w:r w:rsidRPr="003162D5">
        <w:rPr>
          <w:rFonts w:ascii="Arial" w:hAnsi="Arial" w:cs="Arial"/>
        </w:rPr>
        <w:t xml:space="preserve">, S.; Jurczyk, S.; </w:t>
      </w:r>
      <w:proofErr w:type="spellStart"/>
      <w:r w:rsidRPr="003162D5">
        <w:rPr>
          <w:rFonts w:ascii="Arial" w:hAnsi="Arial" w:cs="Arial"/>
        </w:rPr>
        <w:t>Swadzba-Kwasny</w:t>
      </w:r>
      <w:proofErr w:type="spellEnd"/>
      <w:r w:rsidRPr="003162D5">
        <w:rPr>
          <w:rFonts w:ascii="Arial" w:hAnsi="Arial" w:cs="Arial"/>
        </w:rPr>
        <w:t xml:space="preserve">, M.; Chrobok, A. ACS </w:t>
      </w:r>
      <w:proofErr w:type="spellStart"/>
      <w:r w:rsidRPr="003162D5">
        <w:rPr>
          <w:rFonts w:ascii="Arial" w:hAnsi="Arial" w:cs="Arial"/>
        </w:rPr>
        <w:t>Sustain</w:t>
      </w:r>
      <w:proofErr w:type="spellEnd"/>
      <w:r w:rsidRPr="003162D5">
        <w:rPr>
          <w:rFonts w:ascii="Arial" w:hAnsi="Arial" w:cs="Arial"/>
        </w:rPr>
        <w:t xml:space="preserve">. Chem. </w:t>
      </w:r>
      <w:proofErr w:type="spellStart"/>
      <w:r w:rsidRPr="003162D5">
        <w:rPr>
          <w:rFonts w:ascii="Arial" w:hAnsi="Arial" w:cs="Arial"/>
        </w:rPr>
        <w:t>Eng</w:t>
      </w:r>
      <w:proofErr w:type="spellEnd"/>
      <w:r w:rsidRPr="003162D5">
        <w:rPr>
          <w:rFonts w:ascii="Arial" w:hAnsi="Arial" w:cs="Arial"/>
        </w:rPr>
        <w:t>., 7</w:t>
      </w:r>
      <w:r w:rsidR="00DC0979" w:rsidRPr="003162D5">
        <w:rPr>
          <w:rFonts w:ascii="Arial" w:hAnsi="Arial" w:cs="Arial"/>
        </w:rPr>
        <w:t xml:space="preserve"> (2019) </w:t>
      </w:r>
      <w:r w:rsidRPr="003162D5">
        <w:rPr>
          <w:rFonts w:ascii="Arial" w:hAnsi="Arial" w:cs="Arial"/>
        </w:rPr>
        <w:t>5184–5191.</w:t>
      </w:r>
      <w:r w:rsidR="00DC0979" w:rsidRPr="003162D5">
        <w:rPr>
          <w:rFonts w:ascii="Arial" w:hAnsi="Arial" w:cs="Arial"/>
        </w:rPr>
        <w:t xml:space="preserve"> doi.org/10.1021/acssuschemeng.8b06066</w:t>
      </w:r>
    </w:p>
    <w:p w14:paraId="58BBF082" w14:textId="109B01F4" w:rsidR="002B1999" w:rsidRPr="006B0A48" w:rsidRDefault="0069613B" w:rsidP="0041122B">
      <w:pPr>
        <w:spacing w:line="276" w:lineRule="auto"/>
        <w:jc w:val="both"/>
        <w:rPr>
          <w:rFonts w:ascii="Arial" w:hAnsi="Arial" w:cs="Arial"/>
          <w:lang w:val="en-GB"/>
        </w:rPr>
      </w:pPr>
      <w:r w:rsidRPr="003162D5">
        <w:rPr>
          <w:rFonts w:ascii="Arial" w:hAnsi="Arial" w:cs="Arial"/>
        </w:rPr>
        <w:t>[</w:t>
      </w:r>
      <w:r w:rsidR="006B0A48">
        <w:rPr>
          <w:rFonts w:ascii="Arial" w:hAnsi="Arial" w:cs="Arial"/>
        </w:rPr>
        <w:t>22</w:t>
      </w:r>
      <w:r w:rsidRPr="003162D5">
        <w:rPr>
          <w:rFonts w:ascii="Arial" w:hAnsi="Arial" w:cs="Arial"/>
        </w:rPr>
        <w:t xml:space="preserve">] Latos, P.; Wolny, A.; Zdarta, J.; Ciesielczyk, F.; Jurczyk, S.; Jesionowski, T.; Chrobok, A. </w:t>
      </w:r>
      <w:proofErr w:type="spellStart"/>
      <w:r w:rsidRPr="003162D5">
        <w:rPr>
          <w:rFonts w:ascii="Arial" w:hAnsi="Arial" w:cs="Arial"/>
        </w:rPr>
        <w:t>Environ</w:t>
      </w:r>
      <w:proofErr w:type="spellEnd"/>
      <w:r w:rsidRPr="003162D5">
        <w:rPr>
          <w:rFonts w:ascii="Arial" w:hAnsi="Arial" w:cs="Arial"/>
        </w:rPr>
        <w:t xml:space="preserve">. </w:t>
      </w:r>
      <w:r w:rsidRPr="00D338DE">
        <w:rPr>
          <w:rFonts w:ascii="Arial" w:hAnsi="Arial" w:cs="Arial"/>
          <w:lang w:val="en-GB"/>
        </w:rPr>
        <w:t xml:space="preserve">Technol. </w:t>
      </w:r>
      <w:proofErr w:type="spellStart"/>
      <w:r w:rsidRPr="00D338DE">
        <w:rPr>
          <w:rFonts w:ascii="Arial" w:hAnsi="Arial" w:cs="Arial"/>
          <w:lang w:val="en-GB"/>
        </w:rPr>
        <w:t>Innov</w:t>
      </w:r>
      <w:proofErr w:type="spellEnd"/>
      <w:r w:rsidRPr="00D338DE">
        <w:rPr>
          <w:rFonts w:ascii="Arial" w:hAnsi="Arial" w:cs="Arial"/>
          <w:lang w:val="en-GB"/>
        </w:rPr>
        <w:t>. 31</w:t>
      </w:r>
      <w:r w:rsidR="00063508" w:rsidRPr="00D338DE">
        <w:rPr>
          <w:rFonts w:ascii="Arial" w:hAnsi="Arial" w:cs="Arial"/>
          <w:lang w:val="en-GB"/>
        </w:rPr>
        <w:t xml:space="preserve"> (2023)</w:t>
      </w:r>
      <w:r w:rsidRPr="00D338DE">
        <w:rPr>
          <w:rFonts w:ascii="Arial" w:hAnsi="Arial" w:cs="Arial"/>
          <w:lang w:val="en-GB"/>
        </w:rPr>
        <w:t xml:space="preserve"> 103164.</w:t>
      </w:r>
      <w:r w:rsidR="00063508" w:rsidRPr="00D338DE">
        <w:rPr>
          <w:rFonts w:ascii="Arial" w:hAnsi="Arial" w:cs="Arial"/>
          <w:lang w:val="en-GB"/>
        </w:rPr>
        <w:t xml:space="preserve"> doi.org/10.1016/j.eti.2023.103164</w:t>
      </w:r>
    </w:p>
    <w:p w14:paraId="278961D2" w14:textId="4598CE5A" w:rsidR="0069613B" w:rsidRPr="001A35E5" w:rsidRDefault="0069613B" w:rsidP="0041122B">
      <w:pPr>
        <w:spacing w:line="276" w:lineRule="auto"/>
        <w:jc w:val="both"/>
        <w:rPr>
          <w:rFonts w:ascii="Arial" w:hAnsi="Arial" w:cs="Arial"/>
          <w:lang w:val="en-US"/>
        </w:rPr>
      </w:pPr>
      <w:r w:rsidRPr="001A35E5">
        <w:rPr>
          <w:rFonts w:ascii="Arial" w:hAnsi="Arial" w:cs="Arial"/>
          <w:lang w:val="en-US"/>
        </w:rPr>
        <w:t>[23] Latos, P.; Wolny, A.; Chrobok, A.</w:t>
      </w:r>
      <w:r w:rsidR="00063508" w:rsidRPr="001A35E5">
        <w:rPr>
          <w:rFonts w:ascii="Arial" w:hAnsi="Arial" w:cs="Arial"/>
          <w:lang w:val="en-US"/>
        </w:rPr>
        <w:t xml:space="preserve"> </w:t>
      </w:r>
      <w:r w:rsidRPr="001A35E5">
        <w:rPr>
          <w:rFonts w:ascii="Arial" w:hAnsi="Arial" w:cs="Arial"/>
          <w:lang w:val="en-US"/>
        </w:rPr>
        <w:t>Materials 16</w:t>
      </w:r>
      <w:r w:rsidR="00063508" w:rsidRPr="001A35E5">
        <w:rPr>
          <w:rFonts w:ascii="Arial" w:hAnsi="Arial" w:cs="Arial"/>
          <w:lang w:val="en-US"/>
        </w:rPr>
        <w:t xml:space="preserve"> (2023)</w:t>
      </w:r>
      <w:r w:rsidRPr="001A35E5">
        <w:rPr>
          <w:rFonts w:ascii="Arial" w:hAnsi="Arial" w:cs="Arial"/>
          <w:lang w:val="en-US"/>
        </w:rPr>
        <w:t xml:space="preserve"> 2106. https://doi.org/10.3390/ma16052106</w:t>
      </w:r>
    </w:p>
    <w:p w14:paraId="5C7A6CBC" w14:textId="365B0C19" w:rsidR="0069613B" w:rsidRPr="00D338DE" w:rsidRDefault="0069613B" w:rsidP="0041122B">
      <w:pPr>
        <w:spacing w:line="276" w:lineRule="auto"/>
        <w:jc w:val="both"/>
        <w:rPr>
          <w:rFonts w:ascii="Arial" w:hAnsi="Arial" w:cs="Arial"/>
          <w:lang w:val="en-GB"/>
        </w:rPr>
      </w:pPr>
      <w:r w:rsidRPr="00D338DE">
        <w:rPr>
          <w:rFonts w:ascii="Arial" w:hAnsi="Arial" w:cs="Arial"/>
          <w:lang w:val="en-GB"/>
        </w:rPr>
        <w:t>[24] Haumann, M.</w:t>
      </w:r>
      <w:r w:rsidR="00233A6D" w:rsidRPr="00D338DE">
        <w:rPr>
          <w:rFonts w:ascii="Arial" w:hAnsi="Arial" w:cs="Arial"/>
          <w:lang w:val="en-GB"/>
        </w:rPr>
        <w:t>, i</w:t>
      </w:r>
      <w:r w:rsidRPr="00D338DE">
        <w:rPr>
          <w:rFonts w:ascii="Arial" w:hAnsi="Arial" w:cs="Arial"/>
          <w:lang w:val="en-GB"/>
        </w:rPr>
        <w:t>n</w:t>
      </w:r>
      <w:r w:rsidR="00233A6D" w:rsidRPr="00D338DE">
        <w:rPr>
          <w:rFonts w:ascii="Arial" w:hAnsi="Arial" w:cs="Arial"/>
          <w:lang w:val="en-GB"/>
        </w:rPr>
        <w:t>:</w:t>
      </w:r>
      <w:r w:rsidRPr="00D338DE">
        <w:rPr>
          <w:rFonts w:ascii="Arial" w:hAnsi="Arial" w:cs="Arial"/>
          <w:lang w:val="en-GB"/>
        </w:rPr>
        <w:t xml:space="preserve"> </w:t>
      </w:r>
      <w:r w:rsidR="00233A6D" w:rsidRPr="00D338DE">
        <w:rPr>
          <w:rFonts w:ascii="Arial" w:hAnsi="Arial" w:cs="Arial"/>
          <w:lang w:val="en-GB"/>
        </w:rPr>
        <w:t xml:space="preserve">Shiflett, M.B. (Eds.), </w:t>
      </w:r>
      <w:r w:rsidRPr="00D338DE">
        <w:rPr>
          <w:rFonts w:ascii="Arial" w:hAnsi="Arial" w:cs="Arial"/>
          <w:lang w:val="en-GB"/>
        </w:rPr>
        <w:t>Commercial Applications of Ionic Liquids</w:t>
      </w:r>
      <w:r w:rsidR="00233A6D" w:rsidRPr="00D338DE">
        <w:rPr>
          <w:rFonts w:ascii="Arial" w:hAnsi="Arial" w:cs="Arial"/>
          <w:lang w:val="en-GB"/>
        </w:rPr>
        <w:t xml:space="preserve">, </w:t>
      </w:r>
      <w:r w:rsidRPr="00D338DE">
        <w:rPr>
          <w:rFonts w:ascii="Arial" w:hAnsi="Arial" w:cs="Arial"/>
          <w:lang w:val="en-GB"/>
        </w:rPr>
        <w:t>Springer: Cham, Switzerland, 2020; pp. 49–67</w:t>
      </w:r>
      <w:r w:rsidR="00233A6D" w:rsidRPr="00D338DE">
        <w:rPr>
          <w:rFonts w:ascii="Arial" w:hAnsi="Arial" w:cs="Arial"/>
          <w:lang w:val="en-GB"/>
        </w:rPr>
        <w:t>.</w:t>
      </w:r>
    </w:p>
    <w:p w14:paraId="24196EF9" w14:textId="0C702AC2" w:rsidR="0069613B" w:rsidRPr="00D338DE" w:rsidRDefault="0069613B" w:rsidP="0041122B">
      <w:pPr>
        <w:spacing w:line="276" w:lineRule="auto"/>
        <w:jc w:val="both"/>
        <w:rPr>
          <w:rFonts w:ascii="Arial" w:hAnsi="Arial" w:cs="Arial"/>
          <w:lang w:val="en-GB"/>
        </w:rPr>
      </w:pPr>
      <w:r w:rsidRPr="00D338DE">
        <w:rPr>
          <w:rFonts w:ascii="Arial" w:hAnsi="Arial" w:cs="Arial"/>
          <w:lang w:val="en-GB"/>
        </w:rPr>
        <w:lastRenderedPageBreak/>
        <w:t xml:space="preserve">[25] </w:t>
      </w:r>
      <w:proofErr w:type="spellStart"/>
      <w:r w:rsidRPr="00D338DE">
        <w:rPr>
          <w:rFonts w:ascii="Arial" w:hAnsi="Arial" w:cs="Arial"/>
          <w:lang w:val="en-GB"/>
        </w:rPr>
        <w:t>Burguete</w:t>
      </w:r>
      <w:proofErr w:type="spellEnd"/>
      <w:r w:rsidRPr="00D338DE">
        <w:rPr>
          <w:rFonts w:ascii="Arial" w:hAnsi="Arial" w:cs="Arial"/>
          <w:lang w:val="en-GB"/>
        </w:rPr>
        <w:t xml:space="preserve">, M.I.; García-Verdugo, E.; </w:t>
      </w:r>
      <w:proofErr w:type="spellStart"/>
      <w:r w:rsidRPr="00D338DE">
        <w:rPr>
          <w:rFonts w:ascii="Arial" w:hAnsi="Arial" w:cs="Arial"/>
          <w:lang w:val="en-GB"/>
        </w:rPr>
        <w:t>Karbass</w:t>
      </w:r>
      <w:proofErr w:type="spellEnd"/>
      <w:r w:rsidRPr="00D338DE">
        <w:rPr>
          <w:rFonts w:ascii="Arial" w:hAnsi="Arial" w:cs="Arial"/>
          <w:lang w:val="en-GB"/>
        </w:rPr>
        <w:t>, N.; Luis, S.V.; Sans, V.; Sokolova, M. Pure Appl. Chem. 81</w:t>
      </w:r>
      <w:r w:rsidR="00233A6D" w:rsidRPr="00D338DE">
        <w:rPr>
          <w:rFonts w:ascii="Arial" w:hAnsi="Arial" w:cs="Arial"/>
          <w:lang w:val="en-GB"/>
        </w:rPr>
        <w:t xml:space="preserve"> (2009) </w:t>
      </w:r>
      <w:r w:rsidRPr="00D338DE">
        <w:rPr>
          <w:rFonts w:ascii="Arial" w:hAnsi="Arial" w:cs="Arial"/>
          <w:lang w:val="en-GB"/>
        </w:rPr>
        <w:t>1991–2000.</w:t>
      </w:r>
      <w:r w:rsidR="00233A6D" w:rsidRPr="00D338DE">
        <w:rPr>
          <w:rFonts w:ascii="Arial" w:hAnsi="Arial" w:cs="Arial"/>
          <w:lang w:val="en-GB"/>
        </w:rPr>
        <w:t xml:space="preserve"> doi.org/10.1351/PAC-CON-08-11-02</w:t>
      </w:r>
    </w:p>
    <w:p w14:paraId="7EC3022C" w14:textId="5F3060B1" w:rsidR="0069613B" w:rsidRPr="00D338DE" w:rsidRDefault="0069613B" w:rsidP="0041122B">
      <w:pPr>
        <w:spacing w:line="276" w:lineRule="auto"/>
        <w:jc w:val="both"/>
        <w:rPr>
          <w:rFonts w:ascii="Arial" w:hAnsi="Arial" w:cs="Arial"/>
          <w:lang w:val="en-GB"/>
        </w:rPr>
      </w:pPr>
      <w:r w:rsidRPr="00D338DE">
        <w:rPr>
          <w:rFonts w:ascii="Arial" w:hAnsi="Arial" w:cs="Arial"/>
          <w:lang w:val="en-GB"/>
        </w:rPr>
        <w:t xml:space="preserve">[26] Marinkovic, J.M.; Riisager, A.; Franke, R.; </w:t>
      </w:r>
      <w:proofErr w:type="spellStart"/>
      <w:r w:rsidRPr="00D338DE">
        <w:rPr>
          <w:rFonts w:ascii="Arial" w:hAnsi="Arial" w:cs="Arial"/>
          <w:lang w:val="en-GB"/>
        </w:rPr>
        <w:t>Wasserscheid</w:t>
      </w:r>
      <w:proofErr w:type="spellEnd"/>
      <w:r w:rsidRPr="00D338DE">
        <w:rPr>
          <w:rFonts w:ascii="Arial" w:hAnsi="Arial" w:cs="Arial"/>
          <w:lang w:val="en-GB"/>
        </w:rPr>
        <w:t>, P.; Haumann, M. Ind. Eng. Chem. Res.</w:t>
      </w:r>
      <w:r w:rsidR="00233A6D" w:rsidRPr="00D338DE">
        <w:rPr>
          <w:rFonts w:ascii="Arial" w:hAnsi="Arial" w:cs="Arial"/>
          <w:lang w:val="en-GB"/>
        </w:rPr>
        <w:t xml:space="preserve"> </w:t>
      </w:r>
      <w:r w:rsidRPr="00D338DE">
        <w:rPr>
          <w:rFonts w:ascii="Arial" w:hAnsi="Arial" w:cs="Arial"/>
          <w:lang w:val="en-GB"/>
        </w:rPr>
        <w:t xml:space="preserve">58 </w:t>
      </w:r>
      <w:r w:rsidR="00233A6D" w:rsidRPr="00D338DE">
        <w:rPr>
          <w:rFonts w:ascii="Arial" w:hAnsi="Arial" w:cs="Arial"/>
          <w:lang w:val="en-GB"/>
        </w:rPr>
        <w:t xml:space="preserve">(2019) </w:t>
      </w:r>
      <w:r w:rsidRPr="00D338DE">
        <w:rPr>
          <w:rFonts w:ascii="Arial" w:hAnsi="Arial" w:cs="Arial"/>
          <w:lang w:val="en-GB"/>
        </w:rPr>
        <w:t>2409–2420.</w:t>
      </w:r>
      <w:r w:rsidR="00233A6D" w:rsidRPr="00D338DE">
        <w:rPr>
          <w:rFonts w:ascii="Arial" w:hAnsi="Arial" w:cs="Arial"/>
          <w:lang w:val="en-GB"/>
        </w:rPr>
        <w:t xml:space="preserve"> doi.org/10.1021/acs.iecr.8b04010</w:t>
      </w:r>
    </w:p>
    <w:p w14:paraId="1A374946" w14:textId="2E3AAF59" w:rsidR="0069613B" w:rsidRPr="003162D5" w:rsidRDefault="0069613B" w:rsidP="0041122B">
      <w:pPr>
        <w:spacing w:line="276" w:lineRule="auto"/>
        <w:jc w:val="both"/>
        <w:rPr>
          <w:rFonts w:ascii="Arial" w:hAnsi="Arial" w:cs="Arial"/>
        </w:rPr>
      </w:pPr>
      <w:r w:rsidRPr="00D338DE">
        <w:rPr>
          <w:rFonts w:ascii="Arial" w:hAnsi="Arial" w:cs="Arial"/>
          <w:lang w:val="en-GB"/>
        </w:rPr>
        <w:t xml:space="preserve">[27] Lozano, P.; </w:t>
      </w:r>
      <w:proofErr w:type="spellStart"/>
      <w:r w:rsidRPr="00D338DE">
        <w:rPr>
          <w:rFonts w:ascii="Arial" w:hAnsi="Arial" w:cs="Arial"/>
          <w:lang w:val="en-GB"/>
        </w:rPr>
        <w:t>Cerón</w:t>
      </w:r>
      <w:proofErr w:type="spellEnd"/>
      <w:r w:rsidRPr="00D338DE">
        <w:rPr>
          <w:rFonts w:ascii="Arial" w:hAnsi="Arial" w:cs="Arial"/>
          <w:lang w:val="en-GB"/>
        </w:rPr>
        <w:t>, S.N.; Serrano, J.; Pérez, J.; Sánchez, G.; Garcia-</w:t>
      </w:r>
      <w:proofErr w:type="spellStart"/>
      <w:r w:rsidRPr="00D338DE">
        <w:rPr>
          <w:rFonts w:ascii="Arial" w:hAnsi="Arial" w:cs="Arial"/>
          <w:lang w:val="en-GB"/>
        </w:rPr>
        <w:t>Verdugo</w:t>
      </w:r>
      <w:proofErr w:type="spellEnd"/>
      <w:r w:rsidRPr="00D338DE">
        <w:rPr>
          <w:rFonts w:ascii="Arial" w:hAnsi="Arial" w:cs="Arial"/>
          <w:lang w:val="en-GB"/>
        </w:rPr>
        <w:t>, E.; Luis, S.V.</w:t>
      </w:r>
      <w:r w:rsidR="00233A6D" w:rsidRPr="00D338DE">
        <w:rPr>
          <w:rFonts w:ascii="Arial" w:hAnsi="Arial" w:cs="Arial"/>
          <w:lang w:val="en-GB"/>
        </w:rPr>
        <w:t xml:space="preserve"> </w:t>
      </w:r>
      <w:r w:rsidRPr="00D338DE">
        <w:rPr>
          <w:rFonts w:ascii="Arial" w:hAnsi="Arial" w:cs="Arial"/>
          <w:lang w:val="en-GB"/>
        </w:rPr>
        <w:t xml:space="preserve">Mini-Rev. </w:t>
      </w:r>
      <w:r w:rsidRPr="003162D5">
        <w:rPr>
          <w:rFonts w:ascii="Arial" w:hAnsi="Arial" w:cs="Arial"/>
        </w:rPr>
        <w:t>Org. Chem. 14</w:t>
      </w:r>
      <w:r w:rsidR="00233A6D" w:rsidRPr="003162D5">
        <w:rPr>
          <w:rFonts w:ascii="Arial" w:hAnsi="Arial" w:cs="Arial"/>
        </w:rPr>
        <w:t xml:space="preserve"> (2017)</w:t>
      </w:r>
      <w:r w:rsidRPr="003162D5">
        <w:rPr>
          <w:rFonts w:ascii="Arial" w:hAnsi="Arial" w:cs="Arial"/>
        </w:rPr>
        <w:t xml:space="preserve"> 65–74.</w:t>
      </w:r>
      <w:r w:rsidR="00233A6D" w:rsidRPr="003162D5">
        <w:rPr>
          <w:rFonts w:ascii="Arial" w:hAnsi="Arial" w:cs="Arial"/>
        </w:rPr>
        <w:t xml:space="preserve"> doi.org/10.2174/1570193X13666161103145723</w:t>
      </w:r>
    </w:p>
    <w:p w14:paraId="5602BC80" w14:textId="60AD55F3" w:rsidR="0069613B" w:rsidRPr="003162D5" w:rsidRDefault="0069613B" w:rsidP="0041122B">
      <w:pPr>
        <w:spacing w:line="276" w:lineRule="auto"/>
        <w:jc w:val="both"/>
        <w:rPr>
          <w:rFonts w:ascii="Arial" w:hAnsi="Arial" w:cs="Arial"/>
          <w:bCs/>
        </w:rPr>
      </w:pPr>
      <w:r w:rsidRPr="003162D5">
        <w:rPr>
          <w:rFonts w:ascii="Arial" w:hAnsi="Arial" w:cs="Arial"/>
          <w:bCs/>
        </w:rPr>
        <w:t>[28]</w:t>
      </w:r>
      <w:r w:rsidRPr="003162D5">
        <w:rPr>
          <w:rFonts w:ascii="Arial" w:hAnsi="Arial" w:cs="Arial"/>
        </w:rPr>
        <w:t xml:space="preserve"> </w:t>
      </w:r>
      <w:r w:rsidRPr="003162D5">
        <w:rPr>
          <w:rFonts w:ascii="Arial" w:hAnsi="Arial" w:cs="Arial"/>
          <w:bCs/>
        </w:rPr>
        <w:t xml:space="preserve">Drożdż, A.; Chrobok, A.; Baj, S.; Szymańska, K.; Mrowiec-Białoń, J.; Jarzębski, A. </w:t>
      </w:r>
      <w:proofErr w:type="spellStart"/>
      <w:r w:rsidRPr="003162D5">
        <w:rPr>
          <w:rFonts w:ascii="Arial" w:hAnsi="Arial" w:cs="Arial"/>
          <w:bCs/>
        </w:rPr>
        <w:t>Appl</w:t>
      </w:r>
      <w:proofErr w:type="spellEnd"/>
      <w:r w:rsidRPr="003162D5">
        <w:rPr>
          <w:rFonts w:ascii="Arial" w:hAnsi="Arial" w:cs="Arial"/>
          <w:bCs/>
        </w:rPr>
        <w:t xml:space="preserve">. </w:t>
      </w:r>
      <w:proofErr w:type="spellStart"/>
      <w:r w:rsidRPr="003162D5">
        <w:rPr>
          <w:rFonts w:ascii="Arial" w:hAnsi="Arial" w:cs="Arial"/>
          <w:bCs/>
        </w:rPr>
        <w:t>Catal</w:t>
      </w:r>
      <w:proofErr w:type="spellEnd"/>
      <w:r w:rsidRPr="003162D5">
        <w:rPr>
          <w:rFonts w:ascii="Arial" w:hAnsi="Arial" w:cs="Arial"/>
          <w:bCs/>
        </w:rPr>
        <w:t>. A, 467</w:t>
      </w:r>
      <w:r w:rsidR="00233A6D" w:rsidRPr="003162D5">
        <w:rPr>
          <w:rFonts w:ascii="Arial" w:hAnsi="Arial" w:cs="Arial"/>
          <w:bCs/>
        </w:rPr>
        <w:t xml:space="preserve"> (2013) </w:t>
      </w:r>
      <w:r w:rsidRPr="003162D5">
        <w:rPr>
          <w:rFonts w:ascii="Arial" w:hAnsi="Arial" w:cs="Arial"/>
          <w:bCs/>
        </w:rPr>
        <w:t>163.</w:t>
      </w:r>
      <w:r w:rsidR="00233A6D" w:rsidRPr="003162D5">
        <w:rPr>
          <w:rFonts w:ascii="Arial" w:hAnsi="Arial" w:cs="Arial"/>
          <w:bCs/>
        </w:rPr>
        <w:t xml:space="preserve"> doi.org/10.1016/j.apcata.2013.07.009</w:t>
      </w:r>
    </w:p>
    <w:p w14:paraId="42064B93" w14:textId="0224948A" w:rsidR="0069613B" w:rsidRPr="00D338DE" w:rsidRDefault="0069613B" w:rsidP="0041122B">
      <w:pPr>
        <w:spacing w:line="276" w:lineRule="auto"/>
        <w:jc w:val="both"/>
        <w:rPr>
          <w:rFonts w:ascii="Arial" w:hAnsi="Arial" w:cs="Arial"/>
          <w:bCs/>
          <w:lang w:val="en-GB"/>
        </w:rPr>
      </w:pPr>
      <w:r w:rsidRPr="003162D5">
        <w:rPr>
          <w:rFonts w:ascii="Arial" w:hAnsi="Arial" w:cs="Arial"/>
          <w:bCs/>
        </w:rPr>
        <w:t xml:space="preserve">[29] Chrobok, A.; Baj, S.; Pudło, W.; Jarzębski, </w:t>
      </w:r>
      <w:proofErr w:type="spellStart"/>
      <w:r w:rsidRPr="003162D5">
        <w:rPr>
          <w:rFonts w:ascii="Arial" w:hAnsi="Arial" w:cs="Arial"/>
          <w:bCs/>
        </w:rPr>
        <w:t>Appl</w:t>
      </w:r>
      <w:proofErr w:type="spellEnd"/>
      <w:r w:rsidRPr="003162D5">
        <w:rPr>
          <w:rFonts w:ascii="Arial" w:hAnsi="Arial" w:cs="Arial"/>
          <w:bCs/>
        </w:rPr>
        <w:t xml:space="preserve">. </w:t>
      </w:r>
      <w:proofErr w:type="spellStart"/>
      <w:r w:rsidRPr="00D338DE">
        <w:rPr>
          <w:rFonts w:ascii="Arial" w:hAnsi="Arial" w:cs="Arial"/>
          <w:bCs/>
          <w:lang w:val="en-GB"/>
        </w:rPr>
        <w:t>Catal</w:t>
      </w:r>
      <w:proofErr w:type="spellEnd"/>
      <w:r w:rsidRPr="00D338DE">
        <w:rPr>
          <w:rFonts w:ascii="Arial" w:hAnsi="Arial" w:cs="Arial"/>
          <w:bCs/>
          <w:lang w:val="en-GB"/>
        </w:rPr>
        <w:t>. A, 366</w:t>
      </w:r>
      <w:r w:rsidR="005C19C4" w:rsidRPr="00D338DE">
        <w:rPr>
          <w:rFonts w:ascii="Arial" w:hAnsi="Arial" w:cs="Arial"/>
          <w:bCs/>
          <w:lang w:val="en-GB"/>
        </w:rPr>
        <w:t xml:space="preserve"> (2009)</w:t>
      </w:r>
      <w:r w:rsidRPr="00D338DE">
        <w:rPr>
          <w:rFonts w:ascii="Arial" w:hAnsi="Arial" w:cs="Arial"/>
          <w:bCs/>
          <w:lang w:val="en-GB"/>
        </w:rPr>
        <w:t xml:space="preserve"> 22.</w:t>
      </w:r>
      <w:r w:rsidR="005C19C4" w:rsidRPr="00D338DE">
        <w:rPr>
          <w:rFonts w:ascii="Arial" w:hAnsi="Arial" w:cs="Arial"/>
          <w:bCs/>
          <w:lang w:val="en-GB"/>
        </w:rPr>
        <w:t xml:space="preserve"> doi.org/10.1016/j.apcata.2009.06.040</w:t>
      </w:r>
    </w:p>
    <w:p w14:paraId="068E0E6A" w14:textId="3E14BB01" w:rsidR="0069613B" w:rsidRPr="00D338DE" w:rsidRDefault="0069613B" w:rsidP="0041122B">
      <w:pPr>
        <w:spacing w:line="276" w:lineRule="auto"/>
        <w:jc w:val="both"/>
        <w:rPr>
          <w:rFonts w:ascii="Arial" w:hAnsi="Arial" w:cs="Arial"/>
          <w:lang w:val="en-GB"/>
        </w:rPr>
      </w:pPr>
      <w:r w:rsidRPr="00D338DE">
        <w:rPr>
          <w:rFonts w:ascii="Arial" w:hAnsi="Arial" w:cs="Arial"/>
          <w:lang w:val="en-GB"/>
        </w:rPr>
        <w:t xml:space="preserve">[30] </w:t>
      </w:r>
      <w:proofErr w:type="spellStart"/>
      <w:r w:rsidRPr="00D338DE">
        <w:rPr>
          <w:rFonts w:ascii="Arial" w:hAnsi="Arial" w:cs="Arial"/>
          <w:lang w:val="en-GB"/>
        </w:rPr>
        <w:t>Funel</w:t>
      </w:r>
      <w:proofErr w:type="spellEnd"/>
      <w:r w:rsidRPr="00D338DE">
        <w:rPr>
          <w:rFonts w:ascii="Arial" w:hAnsi="Arial" w:cs="Arial"/>
          <w:lang w:val="en-GB"/>
        </w:rPr>
        <w:t xml:space="preserve">, J.A., Abele, S. </w:t>
      </w:r>
      <w:proofErr w:type="spellStart"/>
      <w:r w:rsidRPr="00D338DE">
        <w:rPr>
          <w:rFonts w:ascii="Arial" w:hAnsi="Arial" w:cs="Arial"/>
          <w:lang w:val="en-GB"/>
        </w:rPr>
        <w:t>Angew</w:t>
      </w:r>
      <w:proofErr w:type="spellEnd"/>
      <w:r w:rsidRPr="00D338DE">
        <w:rPr>
          <w:rFonts w:ascii="Arial" w:hAnsi="Arial" w:cs="Arial"/>
          <w:lang w:val="en-GB"/>
        </w:rPr>
        <w:t>. Chem. 52</w:t>
      </w:r>
      <w:r w:rsidR="005C19C4" w:rsidRPr="00D338DE">
        <w:rPr>
          <w:rFonts w:ascii="Arial" w:hAnsi="Arial" w:cs="Arial"/>
          <w:lang w:val="en-GB"/>
        </w:rPr>
        <w:t xml:space="preserve"> (2013)</w:t>
      </w:r>
      <w:r w:rsidRPr="00D338DE">
        <w:rPr>
          <w:rFonts w:ascii="Arial" w:hAnsi="Arial" w:cs="Arial"/>
          <w:lang w:val="en-GB"/>
        </w:rPr>
        <w:t xml:space="preserve"> 3822 – 3863.</w:t>
      </w:r>
      <w:r w:rsidR="005C19C4" w:rsidRPr="00D338DE">
        <w:rPr>
          <w:rFonts w:ascii="Arial" w:hAnsi="Arial" w:cs="Arial"/>
          <w:lang w:val="en-GB"/>
        </w:rPr>
        <w:t xml:space="preserve"> doi.org/10.1002/anie.201201636</w:t>
      </w:r>
    </w:p>
    <w:p w14:paraId="12CB9AFA" w14:textId="6D1362C6" w:rsidR="0069613B" w:rsidRPr="00D338DE" w:rsidRDefault="0069613B" w:rsidP="0041122B">
      <w:pPr>
        <w:spacing w:line="276" w:lineRule="auto"/>
        <w:jc w:val="both"/>
        <w:rPr>
          <w:rFonts w:ascii="Arial" w:hAnsi="Arial" w:cs="Arial"/>
          <w:bCs/>
          <w:lang w:val="en-GB"/>
        </w:rPr>
      </w:pPr>
      <w:r w:rsidRPr="00D338DE">
        <w:rPr>
          <w:rFonts w:ascii="Arial" w:hAnsi="Arial" w:cs="Arial"/>
          <w:bCs/>
          <w:lang w:val="en-GB"/>
        </w:rPr>
        <w:t xml:space="preserve">[31] </w:t>
      </w:r>
      <w:proofErr w:type="spellStart"/>
      <w:r w:rsidRPr="00D338DE">
        <w:rPr>
          <w:rFonts w:ascii="Arial" w:hAnsi="Arial" w:cs="Arial"/>
          <w:bCs/>
          <w:lang w:val="en-GB"/>
        </w:rPr>
        <w:t>Briou</w:t>
      </w:r>
      <w:proofErr w:type="spellEnd"/>
      <w:r w:rsidRPr="00D338DE">
        <w:rPr>
          <w:rFonts w:ascii="Arial" w:hAnsi="Arial" w:cs="Arial"/>
          <w:bCs/>
          <w:lang w:val="en-GB"/>
        </w:rPr>
        <w:t xml:space="preserve">, B.; </w:t>
      </w:r>
      <w:proofErr w:type="spellStart"/>
      <w:r w:rsidRPr="00D338DE">
        <w:rPr>
          <w:rFonts w:ascii="Arial" w:hAnsi="Arial" w:cs="Arial"/>
          <w:bCs/>
          <w:lang w:val="en-GB"/>
        </w:rPr>
        <w:t>Améduri</w:t>
      </w:r>
      <w:proofErr w:type="spellEnd"/>
      <w:r w:rsidRPr="00D338DE">
        <w:rPr>
          <w:rFonts w:ascii="Arial" w:hAnsi="Arial" w:cs="Arial"/>
          <w:bCs/>
          <w:lang w:val="en-GB"/>
        </w:rPr>
        <w:t xml:space="preserve">, B.; </w:t>
      </w:r>
      <w:proofErr w:type="spellStart"/>
      <w:r w:rsidRPr="00D338DE">
        <w:rPr>
          <w:rFonts w:ascii="Arial" w:hAnsi="Arial" w:cs="Arial"/>
          <w:bCs/>
          <w:lang w:val="en-GB"/>
        </w:rPr>
        <w:t>Boutevin</w:t>
      </w:r>
      <w:proofErr w:type="spellEnd"/>
      <w:r w:rsidRPr="00D338DE">
        <w:rPr>
          <w:rFonts w:ascii="Arial" w:hAnsi="Arial" w:cs="Arial"/>
          <w:bCs/>
          <w:lang w:val="en-GB"/>
        </w:rPr>
        <w:t>, B. Chem. Soc. Rev. 50</w:t>
      </w:r>
      <w:r w:rsidR="005C19C4" w:rsidRPr="00D338DE">
        <w:rPr>
          <w:rFonts w:ascii="Arial" w:hAnsi="Arial" w:cs="Arial"/>
          <w:bCs/>
          <w:lang w:val="en-GB"/>
        </w:rPr>
        <w:t xml:space="preserve"> (2021)</w:t>
      </w:r>
      <w:r w:rsidRPr="00D338DE">
        <w:rPr>
          <w:rFonts w:ascii="Arial" w:hAnsi="Arial" w:cs="Arial"/>
          <w:bCs/>
          <w:lang w:val="en-GB"/>
        </w:rPr>
        <w:t xml:space="preserve"> 11055-11097</w:t>
      </w:r>
      <w:r w:rsidR="005C19C4" w:rsidRPr="00D338DE">
        <w:rPr>
          <w:rFonts w:ascii="Arial" w:hAnsi="Arial" w:cs="Arial"/>
          <w:bCs/>
          <w:lang w:val="en-GB"/>
        </w:rPr>
        <w:t>. doi.org/10.1039/D0CS01382J</w:t>
      </w:r>
    </w:p>
    <w:p w14:paraId="768D597E" w14:textId="516C3FB9" w:rsidR="0069613B" w:rsidRPr="00D338DE" w:rsidRDefault="0069613B" w:rsidP="0041122B">
      <w:pPr>
        <w:spacing w:line="276" w:lineRule="auto"/>
        <w:jc w:val="both"/>
        <w:rPr>
          <w:rFonts w:ascii="Arial" w:hAnsi="Arial" w:cs="Arial"/>
          <w:bCs/>
          <w:lang w:val="en-GB"/>
        </w:rPr>
      </w:pPr>
      <w:r w:rsidRPr="00D338DE">
        <w:rPr>
          <w:rFonts w:ascii="Arial" w:hAnsi="Arial" w:cs="Arial"/>
          <w:bCs/>
          <w:lang w:val="en-GB"/>
        </w:rPr>
        <w:t xml:space="preserve">[32] </w:t>
      </w:r>
      <w:proofErr w:type="spellStart"/>
      <w:r w:rsidRPr="00D338DE">
        <w:rPr>
          <w:rFonts w:ascii="Arial" w:hAnsi="Arial" w:cs="Arial"/>
          <w:bCs/>
          <w:lang w:val="en-GB"/>
        </w:rPr>
        <w:t>Lv</w:t>
      </w:r>
      <w:proofErr w:type="spellEnd"/>
      <w:r w:rsidRPr="00D338DE">
        <w:rPr>
          <w:rFonts w:ascii="Arial" w:hAnsi="Arial" w:cs="Arial"/>
          <w:bCs/>
          <w:lang w:val="en-GB"/>
        </w:rPr>
        <w:t>, X-C.; Tan, Z-C.; Shi, Q.; Zhang, H-T.; Sun, L-X.; Zhang, T.</w:t>
      </w:r>
      <w:r w:rsidR="005C19C4" w:rsidRPr="00D338DE">
        <w:rPr>
          <w:rFonts w:ascii="Arial" w:hAnsi="Arial" w:cs="Arial"/>
          <w:bCs/>
          <w:lang w:val="en-GB"/>
        </w:rPr>
        <w:t xml:space="preserve"> </w:t>
      </w:r>
      <w:r w:rsidRPr="00D338DE">
        <w:rPr>
          <w:rFonts w:ascii="Arial" w:hAnsi="Arial" w:cs="Arial"/>
          <w:bCs/>
          <w:lang w:val="en-GB"/>
        </w:rPr>
        <w:t>J.</w:t>
      </w:r>
      <w:r w:rsidR="005C19C4" w:rsidRPr="00D338DE">
        <w:rPr>
          <w:rFonts w:ascii="Arial" w:hAnsi="Arial" w:cs="Arial"/>
          <w:bCs/>
          <w:lang w:val="en-GB"/>
        </w:rPr>
        <w:t xml:space="preserve"> </w:t>
      </w:r>
      <w:r w:rsidRPr="00D338DE">
        <w:rPr>
          <w:rFonts w:ascii="Arial" w:hAnsi="Arial" w:cs="Arial"/>
          <w:bCs/>
          <w:lang w:val="en-GB"/>
        </w:rPr>
        <w:t xml:space="preserve">Chem. Eng. Data, </w:t>
      </w:r>
      <w:r w:rsidR="005C19C4" w:rsidRPr="00D338DE">
        <w:rPr>
          <w:rFonts w:ascii="Arial" w:hAnsi="Arial" w:cs="Arial"/>
          <w:bCs/>
          <w:lang w:val="en-GB"/>
        </w:rPr>
        <w:t>36 (2005)</w:t>
      </w:r>
      <w:r w:rsidRPr="00D338DE">
        <w:rPr>
          <w:rFonts w:ascii="Arial" w:hAnsi="Arial" w:cs="Arial"/>
          <w:bCs/>
          <w:lang w:val="en-GB"/>
        </w:rPr>
        <w:t xml:space="preserve"> 932-935.</w:t>
      </w:r>
      <w:r w:rsidR="005C19C4" w:rsidRPr="00D338DE">
        <w:rPr>
          <w:rFonts w:ascii="Arial" w:hAnsi="Arial" w:cs="Arial"/>
          <w:bCs/>
          <w:lang w:val="en-GB"/>
        </w:rPr>
        <w:t xml:space="preserve"> doi.org/10.1016/j.jct.2004.05.008</w:t>
      </w:r>
    </w:p>
    <w:p w14:paraId="04D1E98B" w14:textId="7392084E" w:rsidR="0069613B" w:rsidRPr="00D338DE" w:rsidRDefault="0069613B" w:rsidP="0041122B">
      <w:pPr>
        <w:spacing w:line="276" w:lineRule="auto"/>
        <w:jc w:val="both"/>
        <w:rPr>
          <w:rFonts w:ascii="Arial" w:hAnsi="Arial" w:cs="Arial"/>
          <w:bCs/>
          <w:lang w:val="en-GB"/>
        </w:rPr>
      </w:pPr>
      <w:r w:rsidRPr="00D338DE">
        <w:rPr>
          <w:rFonts w:ascii="Arial" w:hAnsi="Arial" w:cs="Arial"/>
          <w:bCs/>
          <w:lang w:val="en-GB"/>
        </w:rPr>
        <w:t xml:space="preserve">[33] </w:t>
      </w:r>
      <w:proofErr w:type="spellStart"/>
      <w:r w:rsidRPr="00D338DE">
        <w:rPr>
          <w:rFonts w:ascii="Arial" w:hAnsi="Arial" w:cs="Arial"/>
          <w:bCs/>
          <w:lang w:val="en-GB"/>
        </w:rPr>
        <w:t>Tomotaka</w:t>
      </w:r>
      <w:proofErr w:type="spellEnd"/>
      <w:r w:rsidRPr="00D338DE">
        <w:rPr>
          <w:rFonts w:ascii="Arial" w:hAnsi="Arial" w:cs="Arial"/>
          <w:bCs/>
          <w:lang w:val="en-GB"/>
        </w:rPr>
        <w:t>, N.; Yusuke, I.; Masaki, S.; Yoshio, I.; Yasuhiko, A.</w:t>
      </w:r>
      <w:r w:rsidR="005C19C4" w:rsidRPr="00D338DE">
        <w:rPr>
          <w:rFonts w:ascii="Arial" w:hAnsi="Arial" w:cs="Arial"/>
          <w:bCs/>
          <w:lang w:val="en-GB"/>
        </w:rPr>
        <w:t xml:space="preserve"> </w:t>
      </w:r>
      <w:r w:rsidRPr="00D338DE">
        <w:rPr>
          <w:rFonts w:ascii="Arial" w:hAnsi="Arial" w:cs="Arial"/>
          <w:bCs/>
          <w:lang w:val="en-GB"/>
        </w:rPr>
        <w:t xml:space="preserve">AIChE J., </w:t>
      </w:r>
      <w:r w:rsidR="005C19C4" w:rsidRPr="00D338DE">
        <w:rPr>
          <w:rFonts w:ascii="Arial" w:hAnsi="Arial" w:cs="Arial"/>
          <w:bCs/>
          <w:lang w:val="en-GB"/>
        </w:rPr>
        <w:t>44 (</w:t>
      </w:r>
      <w:r w:rsidRPr="00D338DE">
        <w:rPr>
          <w:rFonts w:ascii="Arial" w:hAnsi="Arial" w:cs="Arial"/>
          <w:bCs/>
          <w:lang w:val="en-GB"/>
        </w:rPr>
        <w:t>1998</w:t>
      </w:r>
      <w:r w:rsidR="005C19C4" w:rsidRPr="00D338DE">
        <w:rPr>
          <w:rFonts w:ascii="Arial" w:hAnsi="Arial" w:cs="Arial"/>
          <w:bCs/>
          <w:lang w:val="en-GB"/>
        </w:rPr>
        <w:t xml:space="preserve">) </w:t>
      </w:r>
      <w:r w:rsidRPr="00D338DE">
        <w:rPr>
          <w:rFonts w:ascii="Arial" w:hAnsi="Arial" w:cs="Arial"/>
          <w:bCs/>
          <w:lang w:val="en-GB"/>
        </w:rPr>
        <w:t>1706-1708.</w:t>
      </w:r>
      <w:r w:rsidR="005C19C4" w:rsidRPr="00D338DE">
        <w:rPr>
          <w:rFonts w:ascii="Arial" w:hAnsi="Arial" w:cs="Arial"/>
          <w:bCs/>
          <w:lang w:val="en-GB"/>
        </w:rPr>
        <w:t xml:space="preserve"> doi.org/10.1002/aic.690440723</w:t>
      </w:r>
    </w:p>
    <w:p w14:paraId="4D7AC9CD" w14:textId="0FE1E6E2" w:rsidR="0069613B" w:rsidRPr="00D338DE" w:rsidRDefault="0069613B" w:rsidP="0041122B">
      <w:pPr>
        <w:spacing w:line="276" w:lineRule="auto"/>
        <w:jc w:val="both"/>
        <w:rPr>
          <w:rFonts w:ascii="Arial" w:hAnsi="Arial" w:cs="Arial"/>
          <w:bCs/>
          <w:lang w:val="en-GB"/>
        </w:rPr>
      </w:pPr>
      <w:r w:rsidRPr="00D338DE">
        <w:rPr>
          <w:rFonts w:ascii="Arial" w:hAnsi="Arial" w:cs="Arial"/>
          <w:bCs/>
          <w:lang w:val="en-GB"/>
        </w:rPr>
        <w:t xml:space="preserve">[34] </w:t>
      </w:r>
      <w:proofErr w:type="spellStart"/>
      <w:r w:rsidRPr="00D338DE">
        <w:rPr>
          <w:rFonts w:ascii="Arial" w:hAnsi="Arial" w:cs="Arial"/>
          <w:bCs/>
          <w:lang w:val="en-GB"/>
        </w:rPr>
        <w:t>Ikushima</w:t>
      </w:r>
      <w:proofErr w:type="spellEnd"/>
      <w:r w:rsidRPr="00D338DE">
        <w:rPr>
          <w:rFonts w:ascii="Arial" w:hAnsi="Arial" w:cs="Arial"/>
          <w:bCs/>
          <w:lang w:val="en-GB"/>
        </w:rPr>
        <w:t>, Y.; Saito, N.; Arat, M.</w:t>
      </w:r>
      <w:r w:rsidR="005C19C4" w:rsidRPr="00D338DE">
        <w:rPr>
          <w:rFonts w:ascii="Arial" w:hAnsi="Arial" w:cs="Arial"/>
          <w:bCs/>
          <w:lang w:val="en-GB"/>
        </w:rPr>
        <w:t xml:space="preserve"> </w:t>
      </w:r>
      <w:r w:rsidRPr="00D338DE">
        <w:rPr>
          <w:rFonts w:ascii="Arial" w:hAnsi="Arial" w:cs="Arial"/>
          <w:bCs/>
          <w:lang w:val="en-GB"/>
        </w:rPr>
        <w:t xml:space="preserve">Bull Chem. Soc </w:t>
      </w:r>
      <w:proofErr w:type="spellStart"/>
      <w:r w:rsidRPr="00D338DE">
        <w:rPr>
          <w:rFonts w:ascii="Arial" w:hAnsi="Arial" w:cs="Arial"/>
          <w:bCs/>
          <w:lang w:val="en-GB"/>
        </w:rPr>
        <w:t>Jpn</w:t>
      </w:r>
      <w:proofErr w:type="spellEnd"/>
      <w:r w:rsidRPr="00D338DE">
        <w:rPr>
          <w:rFonts w:ascii="Arial" w:hAnsi="Arial" w:cs="Arial"/>
          <w:bCs/>
          <w:lang w:val="en-GB"/>
        </w:rPr>
        <w:t xml:space="preserve">., </w:t>
      </w:r>
      <w:r w:rsidR="005C19C4" w:rsidRPr="00D338DE">
        <w:rPr>
          <w:rFonts w:ascii="Arial" w:hAnsi="Arial" w:cs="Arial"/>
          <w:bCs/>
          <w:lang w:val="en-GB"/>
        </w:rPr>
        <w:t>64 (</w:t>
      </w:r>
      <w:r w:rsidRPr="00D338DE">
        <w:rPr>
          <w:rFonts w:ascii="Arial" w:hAnsi="Arial" w:cs="Arial"/>
          <w:bCs/>
          <w:lang w:val="en-GB"/>
        </w:rPr>
        <w:t>1990</w:t>
      </w:r>
      <w:r w:rsidR="005C19C4" w:rsidRPr="00D338DE">
        <w:rPr>
          <w:rFonts w:ascii="Arial" w:hAnsi="Arial" w:cs="Arial"/>
          <w:bCs/>
          <w:lang w:val="en-GB"/>
        </w:rPr>
        <w:t>)</w:t>
      </w:r>
      <w:r w:rsidRPr="00D338DE">
        <w:rPr>
          <w:rFonts w:ascii="Arial" w:hAnsi="Arial" w:cs="Arial"/>
          <w:bCs/>
          <w:lang w:val="en-GB"/>
        </w:rPr>
        <w:t xml:space="preserve"> 282-284.</w:t>
      </w:r>
      <w:r w:rsidR="005C19C4" w:rsidRPr="00D338DE">
        <w:rPr>
          <w:rFonts w:ascii="Arial" w:hAnsi="Arial" w:cs="Arial"/>
          <w:bCs/>
          <w:lang w:val="en-GB"/>
        </w:rPr>
        <w:t xml:space="preserve"> </w:t>
      </w:r>
      <w:r w:rsidR="00FD7544" w:rsidRPr="00D338DE">
        <w:rPr>
          <w:rFonts w:ascii="Arial" w:hAnsi="Arial" w:cs="Arial"/>
          <w:bCs/>
          <w:lang w:val="en-GB"/>
        </w:rPr>
        <w:t>doi.org/10.1246/bcsj.64.282</w:t>
      </w:r>
    </w:p>
    <w:p w14:paraId="7A9C9ECD" w14:textId="3A43CD98" w:rsidR="0069613B" w:rsidRPr="00D338DE" w:rsidRDefault="0069613B" w:rsidP="0041122B">
      <w:pPr>
        <w:spacing w:line="276" w:lineRule="auto"/>
        <w:jc w:val="both"/>
        <w:rPr>
          <w:rFonts w:ascii="Arial" w:hAnsi="Arial" w:cs="Arial"/>
          <w:lang w:val="en-GB"/>
        </w:rPr>
      </w:pPr>
      <w:r w:rsidRPr="00D338DE">
        <w:rPr>
          <w:rFonts w:ascii="Arial" w:hAnsi="Arial" w:cs="Arial"/>
          <w:lang w:val="en-GB"/>
        </w:rPr>
        <w:t xml:space="preserve">[35] Seghers, S., </w:t>
      </w:r>
      <w:proofErr w:type="spellStart"/>
      <w:r w:rsidRPr="00D338DE">
        <w:rPr>
          <w:rFonts w:ascii="Arial" w:hAnsi="Arial" w:cs="Arial"/>
          <w:lang w:val="en-GB"/>
        </w:rPr>
        <w:t>Protasova</w:t>
      </w:r>
      <w:proofErr w:type="spellEnd"/>
      <w:r w:rsidRPr="00D338DE">
        <w:rPr>
          <w:rFonts w:ascii="Arial" w:hAnsi="Arial" w:cs="Arial"/>
          <w:lang w:val="en-GB"/>
        </w:rPr>
        <w:t xml:space="preserve">, L., Mullens, S., </w:t>
      </w:r>
      <w:proofErr w:type="spellStart"/>
      <w:r w:rsidRPr="00D338DE">
        <w:rPr>
          <w:rFonts w:ascii="Arial" w:hAnsi="Arial" w:cs="Arial"/>
          <w:lang w:val="en-GB"/>
        </w:rPr>
        <w:t>Thybaut</w:t>
      </w:r>
      <w:proofErr w:type="spellEnd"/>
      <w:r w:rsidRPr="00D338DE">
        <w:rPr>
          <w:rFonts w:ascii="Arial" w:hAnsi="Arial" w:cs="Arial"/>
          <w:lang w:val="en-GB"/>
        </w:rPr>
        <w:t>, J. W., Stevens, C. V. Green Chem.</w:t>
      </w:r>
      <w:r w:rsidR="00FD7544" w:rsidRPr="00D338DE">
        <w:rPr>
          <w:rFonts w:ascii="Arial" w:hAnsi="Arial" w:cs="Arial"/>
          <w:lang w:val="en-GB"/>
        </w:rPr>
        <w:t xml:space="preserve"> </w:t>
      </w:r>
      <w:r w:rsidRPr="00D338DE">
        <w:rPr>
          <w:rFonts w:ascii="Arial" w:hAnsi="Arial" w:cs="Arial"/>
          <w:lang w:val="en-GB"/>
        </w:rPr>
        <w:t>19</w:t>
      </w:r>
      <w:r w:rsidR="00FD7544" w:rsidRPr="00D338DE">
        <w:rPr>
          <w:rFonts w:ascii="Arial" w:hAnsi="Arial" w:cs="Arial"/>
          <w:lang w:val="en-GB"/>
        </w:rPr>
        <w:t xml:space="preserve"> (2017)</w:t>
      </w:r>
      <w:r w:rsidRPr="00D338DE">
        <w:rPr>
          <w:rFonts w:ascii="Arial" w:hAnsi="Arial" w:cs="Arial"/>
          <w:lang w:val="en-GB"/>
        </w:rPr>
        <w:t xml:space="preserve"> 237–248.</w:t>
      </w:r>
      <w:r w:rsidR="00FD7544" w:rsidRPr="00D338DE">
        <w:rPr>
          <w:rFonts w:ascii="Arial" w:hAnsi="Arial" w:cs="Arial"/>
          <w:lang w:val="en-GB"/>
        </w:rPr>
        <w:t xml:space="preserve"> doi.org/10.1039/C6GC02334G</w:t>
      </w:r>
    </w:p>
    <w:p w14:paraId="65851CCD" w14:textId="2A79D266" w:rsidR="0069613B" w:rsidRPr="00D338DE" w:rsidRDefault="0069613B" w:rsidP="0041122B">
      <w:pPr>
        <w:spacing w:line="276" w:lineRule="auto"/>
        <w:jc w:val="both"/>
        <w:rPr>
          <w:rFonts w:ascii="Arial" w:hAnsi="Arial" w:cs="Arial"/>
          <w:lang w:val="en-GB"/>
        </w:rPr>
      </w:pPr>
      <w:r w:rsidRPr="00D338DE">
        <w:rPr>
          <w:rFonts w:ascii="Arial" w:hAnsi="Arial" w:cs="Arial"/>
          <w:lang w:val="en-GB"/>
        </w:rPr>
        <w:t xml:space="preserve">[36] Masuda, K., </w:t>
      </w:r>
      <w:proofErr w:type="spellStart"/>
      <w:r w:rsidRPr="00D338DE">
        <w:rPr>
          <w:rFonts w:ascii="Arial" w:hAnsi="Arial" w:cs="Arial"/>
          <w:lang w:val="en-GB"/>
        </w:rPr>
        <w:t>Agalave</w:t>
      </w:r>
      <w:proofErr w:type="spellEnd"/>
      <w:r w:rsidRPr="00D338DE">
        <w:rPr>
          <w:rFonts w:ascii="Arial" w:hAnsi="Arial" w:cs="Arial"/>
          <w:lang w:val="en-GB"/>
        </w:rPr>
        <w:t xml:space="preserve">, S. G., Chen, W., </w:t>
      </w:r>
      <w:proofErr w:type="spellStart"/>
      <w:r w:rsidRPr="00D338DE">
        <w:rPr>
          <w:rFonts w:ascii="Arial" w:hAnsi="Arial" w:cs="Arial"/>
          <w:lang w:val="en-GB"/>
        </w:rPr>
        <w:t>Onozawa</w:t>
      </w:r>
      <w:proofErr w:type="spellEnd"/>
      <w:r w:rsidRPr="00D338DE">
        <w:rPr>
          <w:rFonts w:ascii="Arial" w:hAnsi="Arial" w:cs="Arial"/>
          <w:lang w:val="en-GB"/>
        </w:rPr>
        <w:t xml:space="preserve">, S.-y., Shimada, S., Sato, K., Kobayashi, S., Asian J. Org. Chem. </w:t>
      </w:r>
      <w:r w:rsidR="00FD7544" w:rsidRPr="00D338DE">
        <w:rPr>
          <w:rFonts w:ascii="Arial" w:hAnsi="Arial" w:cs="Arial"/>
          <w:lang w:val="en-GB"/>
        </w:rPr>
        <w:t>12 (</w:t>
      </w:r>
      <w:r w:rsidRPr="00D338DE">
        <w:rPr>
          <w:rFonts w:ascii="Arial" w:hAnsi="Arial" w:cs="Arial"/>
          <w:lang w:val="en-GB"/>
        </w:rPr>
        <w:t>2023</w:t>
      </w:r>
      <w:r w:rsidR="00FD7544" w:rsidRPr="00D338DE">
        <w:rPr>
          <w:rFonts w:ascii="Arial" w:hAnsi="Arial" w:cs="Arial"/>
          <w:lang w:val="en-GB"/>
        </w:rPr>
        <w:t>)</w:t>
      </w:r>
      <w:r w:rsidRPr="00D338DE">
        <w:rPr>
          <w:rFonts w:ascii="Arial" w:hAnsi="Arial" w:cs="Arial"/>
          <w:lang w:val="en-GB"/>
        </w:rPr>
        <w:t xml:space="preserve"> </w:t>
      </w:r>
      <w:r w:rsidR="00FD7544" w:rsidRPr="00D338DE">
        <w:rPr>
          <w:rFonts w:ascii="Arial" w:hAnsi="Arial" w:cs="Arial"/>
          <w:lang w:val="en-GB"/>
        </w:rPr>
        <w:t>e202200557. doi.org/10.1002/ajoc.202200557</w:t>
      </w:r>
    </w:p>
    <w:p w14:paraId="3EAEC7E7" w14:textId="5EE34D20" w:rsidR="0069613B" w:rsidRPr="00D338DE" w:rsidRDefault="0069613B" w:rsidP="0041122B">
      <w:pPr>
        <w:spacing w:line="276" w:lineRule="auto"/>
        <w:jc w:val="both"/>
        <w:rPr>
          <w:rFonts w:ascii="Arial" w:hAnsi="Arial" w:cs="Arial"/>
          <w:lang w:val="en-GB"/>
        </w:rPr>
      </w:pPr>
      <w:r w:rsidRPr="00D338DE">
        <w:rPr>
          <w:rFonts w:ascii="Arial" w:hAnsi="Arial" w:cs="Arial"/>
          <w:lang w:val="en-GB"/>
        </w:rPr>
        <w:t xml:space="preserve">[37] Porta, R., </w:t>
      </w:r>
      <w:proofErr w:type="spellStart"/>
      <w:r w:rsidRPr="00D338DE">
        <w:rPr>
          <w:rFonts w:ascii="Arial" w:hAnsi="Arial" w:cs="Arial"/>
          <w:lang w:val="en-GB"/>
        </w:rPr>
        <w:t>Benaglia</w:t>
      </w:r>
      <w:proofErr w:type="spellEnd"/>
      <w:r w:rsidRPr="00D338DE">
        <w:rPr>
          <w:rFonts w:ascii="Arial" w:hAnsi="Arial" w:cs="Arial"/>
          <w:lang w:val="en-GB"/>
        </w:rPr>
        <w:t xml:space="preserve">, M., </w:t>
      </w:r>
      <w:proofErr w:type="spellStart"/>
      <w:r w:rsidRPr="00D338DE">
        <w:rPr>
          <w:rFonts w:ascii="Arial" w:hAnsi="Arial" w:cs="Arial"/>
          <w:lang w:val="en-GB"/>
        </w:rPr>
        <w:t>Chiroli</w:t>
      </w:r>
      <w:proofErr w:type="spellEnd"/>
      <w:r w:rsidRPr="00D338DE">
        <w:rPr>
          <w:rFonts w:ascii="Arial" w:hAnsi="Arial" w:cs="Arial"/>
          <w:lang w:val="en-GB"/>
        </w:rPr>
        <w:t>, V., Coccia, F., Puglisi, A. Israel Journal of Chemistry, 54</w:t>
      </w:r>
      <w:r w:rsidR="00FD7544" w:rsidRPr="00D338DE">
        <w:rPr>
          <w:rFonts w:ascii="Arial" w:hAnsi="Arial" w:cs="Arial"/>
          <w:lang w:val="en-GB"/>
        </w:rPr>
        <w:t xml:space="preserve"> (2014)</w:t>
      </w:r>
      <w:r w:rsidRPr="00D338DE">
        <w:rPr>
          <w:rFonts w:ascii="Arial" w:hAnsi="Arial" w:cs="Arial"/>
          <w:lang w:val="en-GB"/>
        </w:rPr>
        <w:t xml:space="preserve"> 381–394.</w:t>
      </w:r>
      <w:r w:rsidR="00FD7544" w:rsidRPr="00D338DE">
        <w:rPr>
          <w:rFonts w:ascii="Arial" w:hAnsi="Arial" w:cs="Arial"/>
          <w:lang w:val="en-GB"/>
        </w:rPr>
        <w:t xml:space="preserve"> doi.org/10.1002/chin.201440033</w:t>
      </w:r>
    </w:p>
    <w:p w14:paraId="5237C42E" w14:textId="47A44F97" w:rsidR="0069613B" w:rsidRPr="003162D5" w:rsidRDefault="0069613B" w:rsidP="0041122B">
      <w:pPr>
        <w:spacing w:line="276" w:lineRule="auto"/>
        <w:jc w:val="both"/>
        <w:rPr>
          <w:rFonts w:ascii="Arial" w:hAnsi="Arial" w:cs="Arial"/>
        </w:rPr>
      </w:pPr>
      <w:r w:rsidRPr="003162D5">
        <w:rPr>
          <w:rFonts w:ascii="Arial" w:hAnsi="Arial" w:cs="Arial"/>
        </w:rPr>
        <w:t xml:space="preserve">[38] </w:t>
      </w:r>
      <w:proofErr w:type="spellStart"/>
      <w:r w:rsidRPr="003162D5">
        <w:rPr>
          <w:rFonts w:ascii="Arial" w:hAnsi="Arial" w:cs="Arial"/>
        </w:rPr>
        <w:t>Chiroli</w:t>
      </w:r>
      <w:proofErr w:type="spellEnd"/>
      <w:r w:rsidRPr="003162D5">
        <w:rPr>
          <w:rFonts w:ascii="Arial" w:hAnsi="Arial" w:cs="Arial"/>
        </w:rPr>
        <w:t xml:space="preserve">, V., </w:t>
      </w:r>
      <w:proofErr w:type="spellStart"/>
      <w:r w:rsidRPr="003162D5">
        <w:rPr>
          <w:rFonts w:ascii="Arial" w:hAnsi="Arial" w:cs="Arial"/>
        </w:rPr>
        <w:t>Benaglia</w:t>
      </w:r>
      <w:proofErr w:type="spellEnd"/>
      <w:r w:rsidRPr="003162D5">
        <w:rPr>
          <w:rFonts w:ascii="Arial" w:hAnsi="Arial" w:cs="Arial"/>
        </w:rPr>
        <w:t xml:space="preserve">, M., </w:t>
      </w:r>
      <w:proofErr w:type="spellStart"/>
      <w:r w:rsidRPr="003162D5">
        <w:rPr>
          <w:rFonts w:ascii="Arial" w:hAnsi="Arial" w:cs="Arial"/>
        </w:rPr>
        <w:t>Cozzi</w:t>
      </w:r>
      <w:proofErr w:type="spellEnd"/>
      <w:r w:rsidRPr="003162D5">
        <w:rPr>
          <w:rFonts w:ascii="Arial" w:hAnsi="Arial" w:cs="Arial"/>
        </w:rPr>
        <w:t xml:space="preserve">, F., </w:t>
      </w:r>
      <w:proofErr w:type="spellStart"/>
      <w:r w:rsidRPr="003162D5">
        <w:rPr>
          <w:rFonts w:ascii="Arial" w:hAnsi="Arial" w:cs="Arial"/>
        </w:rPr>
        <w:t>Puglisi</w:t>
      </w:r>
      <w:proofErr w:type="spellEnd"/>
      <w:r w:rsidRPr="003162D5">
        <w:rPr>
          <w:rFonts w:ascii="Arial" w:hAnsi="Arial" w:cs="Arial"/>
        </w:rPr>
        <w:t xml:space="preserve">, A., </w:t>
      </w:r>
      <w:proofErr w:type="spellStart"/>
      <w:r w:rsidRPr="003162D5">
        <w:rPr>
          <w:rFonts w:ascii="Arial" w:hAnsi="Arial" w:cs="Arial"/>
        </w:rPr>
        <w:t>Annunziata</w:t>
      </w:r>
      <w:proofErr w:type="spellEnd"/>
      <w:r w:rsidRPr="003162D5">
        <w:rPr>
          <w:rFonts w:ascii="Arial" w:hAnsi="Arial" w:cs="Arial"/>
        </w:rPr>
        <w:t xml:space="preserve">, R., </w:t>
      </w:r>
      <w:proofErr w:type="spellStart"/>
      <w:r w:rsidRPr="003162D5">
        <w:rPr>
          <w:rFonts w:ascii="Arial" w:hAnsi="Arial" w:cs="Arial"/>
        </w:rPr>
        <w:t>Celentano</w:t>
      </w:r>
      <w:proofErr w:type="spellEnd"/>
      <w:r w:rsidRPr="003162D5">
        <w:rPr>
          <w:rFonts w:ascii="Arial" w:hAnsi="Arial" w:cs="Arial"/>
        </w:rPr>
        <w:t>, G.</w:t>
      </w:r>
      <w:r w:rsidR="00FD7544" w:rsidRPr="003162D5">
        <w:rPr>
          <w:rFonts w:ascii="Arial" w:hAnsi="Arial" w:cs="Arial"/>
        </w:rPr>
        <w:t xml:space="preserve"> </w:t>
      </w:r>
      <w:proofErr w:type="spellStart"/>
      <w:r w:rsidRPr="003162D5">
        <w:rPr>
          <w:rFonts w:ascii="Arial" w:hAnsi="Arial" w:cs="Arial"/>
        </w:rPr>
        <w:t>Organic</w:t>
      </w:r>
      <w:proofErr w:type="spellEnd"/>
      <w:r w:rsidRPr="003162D5">
        <w:rPr>
          <w:rFonts w:ascii="Arial" w:hAnsi="Arial" w:cs="Arial"/>
        </w:rPr>
        <w:t xml:space="preserve"> </w:t>
      </w:r>
      <w:proofErr w:type="spellStart"/>
      <w:r w:rsidRPr="003162D5">
        <w:rPr>
          <w:rFonts w:ascii="Arial" w:hAnsi="Arial" w:cs="Arial"/>
        </w:rPr>
        <w:t>Letters</w:t>
      </w:r>
      <w:proofErr w:type="spellEnd"/>
      <w:r w:rsidRPr="003162D5">
        <w:rPr>
          <w:rFonts w:ascii="Arial" w:hAnsi="Arial" w:cs="Arial"/>
        </w:rPr>
        <w:t>,</w:t>
      </w:r>
      <w:r w:rsidR="00FD7544" w:rsidRPr="003162D5">
        <w:rPr>
          <w:rFonts w:ascii="Arial" w:hAnsi="Arial" w:cs="Arial"/>
        </w:rPr>
        <w:t xml:space="preserve"> </w:t>
      </w:r>
      <w:r w:rsidRPr="003162D5">
        <w:rPr>
          <w:rFonts w:ascii="Arial" w:hAnsi="Arial" w:cs="Arial"/>
        </w:rPr>
        <w:t>15</w:t>
      </w:r>
      <w:r w:rsidR="00FD7544" w:rsidRPr="003162D5">
        <w:rPr>
          <w:rFonts w:ascii="Arial" w:hAnsi="Arial" w:cs="Arial"/>
        </w:rPr>
        <w:t xml:space="preserve"> (2013)</w:t>
      </w:r>
      <w:r w:rsidRPr="003162D5">
        <w:rPr>
          <w:rFonts w:ascii="Arial" w:hAnsi="Arial" w:cs="Arial"/>
        </w:rPr>
        <w:t xml:space="preserve"> 3590–3593.</w:t>
      </w:r>
      <w:r w:rsidR="00FD7544" w:rsidRPr="003162D5">
        <w:rPr>
          <w:rFonts w:ascii="Arial" w:hAnsi="Arial" w:cs="Arial"/>
        </w:rPr>
        <w:t xml:space="preserve"> doi.org/10.1021/ol401390z</w:t>
      </w:r>
    </w:p>
    <w:p w14:paraId="406DFBB1" w14:textId="61456923" w:rsidR="0069613B" w:rsidRPr="003162D5" w:rsidRDefault="0069613B" w:rsidP="0041122B">
      <w:pPr>
        <w:spacing w:line="276" w:lineRule="auto"/>
        <w:jc w:val="both"/>
        <w:rPr>
          <w:rFonts w:ascii="Arial" w:hAnsi="Arial" w:cs="Arial"/>
        </w:rPr>
      </w:pPr>
      <w:r w:rsidRPr="003162D5">
        <w:rPr>
          <w:rFonts w:ascii="Arial" w:hAnsi="Arial" w:cs="Arial"/>
        </w:rPr>
        <w:t xml:space="preserve">[39] </w:t>
      </w:r>
      <w:proofErr w:type="spellStart"/>
      <w:r w:rsidRPr="003162D5">
        <w:rPr>
          <w:rFonts w:ascii="Arial" w:hAnsi="Arial" w:cs="Arial"/>
        </w:rPr>
        <w:t>Chiroli</w:t>
      </w:r>
      <w:proofErr w:type="spellEnd"/>
      <w:r w:rsidRPr="003162D5">
        <w:rPr>
          <w:rFonts w:ascii="Arial" w:hAnsi="Arial" w:cs="Arial"/>
        </w:rPr>
        <w:t xml:space="preserve">, V., </w:t>
      </w:r>
      <w:proofErr w:type="spellStart"/>
      <w:r w:rsidRPr="003162D5">
        <w:rPr>
          <w:rFonts w:ascii="Arial" w:hAnsi="Arial" w:cs="Arial"/>
        </w:rPr>
        <w:t>Benaglia</w:t>
      </w:r>
      <w:proofErr w:type="spellEnd"/>
      <w:r w:rsidRPr="003162D5">
        <w:rPr>
          <w:rFonts w:ascii="Arial" w:hAnsi="Arial" w:cs="Arial"/>
        </w:rPr>
        <w:t xml:space="preserve">, M., </w:t>
      </w:r>
      <w:proofErr w:type="spellStart"/>
      <w:r w:rsidRPr="003162D5">
        <w:rPr>
          <w:rFonts w:ascii="Arial" w:hAnsi="Arial" w:cs="Arial"/>
        </w:rPr>
        <w:t>Puglisi</w:t>
      </w:r>
      <w:proofErr w:type="spellEnd"/>
      <w:r w:rsidRPr="003162D5">
        <w:rPr>
          <w:rFonts w:ascii="Arial" w:hAnsi="Arial" w:cs="Arial"/>
        </w:rPr>
        <w:t xml:space="preserve">, A., </w:t>
      </w:r>
      <w:proofErr w:type="spellStart"/>
      <w:r w:rsidRPr="003162D5">
        <w:rPr>
          <w:rFonts w:ascii="Arial" w:hAnsi="Arial" w:cs="Arial"/>
        </w:rPr>
        <w:t>Porta</w:t>
      </w:r>
      <w:proofErr w:type="spellEnd"/>
      <w:r w:rsidRPr="003162D5">
        <w:rPr>
          <w:rFonts w:ascii="Arial" w:hAnsi="Arial" w:cs="Arial"/>
        </w:rPr>
        <w:t xml:space="preserve">, R., </w:t>
      </w:r>
      <w:proofErr w:type="spellStart"/>
      <w:r w:rsidRPr="003162D5">
        <w:rPr>
          <w:rFonts w:ascii="Arial" w:hAnsi="Arial" w:cs="Arial"/>
        </w:rPr>
        <w:t>Jumde</w:t>
      </w:r>
      <w:proofErr w:type="spellEnd"/>
      <w:r w:rsidRPr="003162D5">
        <w:rPr>
          <w:rFonts w:ascii="Arial" w:hAnsi="Arial" w:cs="Arial"/>
        </w:rPr>
        <w:t xml:space="preserve">, R. P., Mandoli, A. Green Chem. 16 </w:t>
      </w:r>
      <w:r w:rsidR="00FD7544" w:rsidRPr="003162D5">
        <w:rPr>
          <w:rFonts w:ascii="Arial" w:hAnsi="Arial" w:cs="Arial"/>
        </w:rPr>
        <w:t xml:space="preserve">(2014) </w:t>
      </w:r>
      <w:r w:rsidRPr="003162D5">
        <w:rPr>
          <w:rFonts w:ascii="Arial" w:hAnsi="Arial" w:cs="Arial"/>
        </w:rPr>
        <w:t xml:space="preserve">2798. </w:t>
      </w:r>
      <w:r w:rsidR="00FD7544" w:rsidRPr="003162D5">
        <w:rPr>
          <w:rFonts w:ascii="Arial" w:hAnsi="Arial" w:cs="Arial"/>
        </w:rPr>
        <w:t>doi.org/10.1039/C4GC00031E</w:t>
      </w:r>
    </w:p>
    <w:p w14:paraId="742F5B52" w14:textId="6A46AEBD" w:rsidR="0069613B" w:rsidRDefault="0069613B" w:rsidP="00B374D6">
      <w:pPr>
        <w:spacing w:line="276" w:lineRule="auto"/>
        <w:jc w:val="both"/>
        <w:rPr>
          <w:rFonts w:ascii="Arial" w:hAnsi="Arial" w:cs="Arial"/>
          <w:lang w:val="en-GB"/>
        </w:rPr>
      </w:pPr>
      <w:r w:rsidRPr="003162D5">
        <w:rPr>
          <w:rFonts w:ascii="Arial" w:hAnsi="Arial" w:cs="Arial"/>
        </w:rPr>
        <w:t xml:space="preserve">[40] </w:t>
      </w:r>
      <w:proofErr w:type="spellStart"/>
      <w:r w:rsidRPr="003162D5">
        <w:rPr>
          <w:rFonts w:ascii="Arial" w:hAnsi="Arial" w:cs="Arial"/>
        </w:rPr>
        <w:t>Nakashima</w:t>
      </w:r>
      <w:proofErr w:type="spellEnd"/>
      <w:r w:rsidRPr="003162D5">
        <w:rPr>
          <w:rFonts w:ascii="Arial" w:hAnsi="Arial" w:cs="Arial"/>
        </w:rPr>
        <w:t>, E., Yamamoto, H.</w:t>
      </w:r>
      <w:r w:rsidR="007E79F7" w:rsidRPr="003162D5">
        <w:rPr>
          <w:rFonts w:ascii="Arial" w:hAnsi="Arial" w:cs="Arial"/>
        </w:rPr>
        <w:t xml:space="preserve"> </w:t>
      </w:r>
      <w:r w:rsidRPr="003162D5">
        <w:rPr>
          <w:rFonts w:ascii="Arial" w:hAnsi="Arial" w:cs="Arial"/>
        </w:rPr>
        <w:t xml:space="preserve">Chem. </w:t>
      </w:r>
      <w:r w:rsidRPr="00D338DE">
        <w:rPr>
          <w:rFonts w:ascii="Arial" w:hAnsi="Arial" w:cs="Arial"/>
          <w:lang w:val="en-GB"/>
        </w:rPr>
        <w:t xml:space="preserve">Commun. 51 </w:t>
      </w:r>
      <w:r w:rsidR="00380097" w:rsidRPr="00D338DE">
        <w:rPr>
          <w:rFonts w:ascii="Arial" w:hAnsi="Arial" w:cs="Arial"/>
          <w:lang w:val="en-GB"/>
        </w:rPr>
        <w:t xml:space="preserve">(2015) </w:t>
      </w:r>
      <w:r w:rsidRPr="00D338DE">
        <w:rPr>
          <w:rFonts w:ascii="Arial" w:hAnsi="Arial" w:cs="Arial"/>
          <w:lang w:val="en-GB"/>
        </w:rPr>
        <w:t>12309–12312.</w:t>
      </w:r>
      <w:r w:rsidR="00380097" w:rsidRPr="00D338DE">
        <w:rPr>
          <w:rFonts w:ascii="Arial" w:hAnsi="Arial" w:cs="Arial"/>
          <w:lang w:val="en-GB"/>
        </w:rPr>
        <w:t xml:space="preserve"> doi.org/10.1039/C5CC03458B</w:t>
      </w:r>
    </w:p>
    <w:p w14:paraId="34AA8844" w14:textId="0D3A58FF" w:rsidR="00C74E4A" w:rsidRDefault="00C74E4A" w:rsidP="00B374D6">
      <w:pPr>
        <w:spacing w:line="276" w:lineRule="auto"/>
        <w:jc w:val="both"/>
        <w:rPr>
          <w:rFonts w:ascii="Arial" w:hAnsi="Arial" w:cs="Arial"/>
          <w:lang w:val="en-GB"/>
        </w:rPr>
      </w:pPr>
    </w:p>
    <w:sectPr w:rsidR="00C74E4A" w:rsidSect="005E0CDB">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CB0F4" w14:textId="77777777" w:rsidR="002E6C66" w:rsidRDefault="002E6C66" w:rsidP="00137566">
      <w:r>
        <w:separator/>
      </w:r>
    </w:p>
  </w:endnote>
  <w:endnote w:type="continuationSeparator" w:id="0">
    <w:p w14:paraId="1EA24253" w14:textId="77777777" w:rsidR="002E6C66" w:rsidRDefault="002E6C66" w:rsidP="0013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E7B44" w14:textId="77777777" w:rsidR="002E6C66" w:rsidRDefault="002E6C66" w:rsidP="00137566">
      <w:r>
        <w:separator/>
      </w:r>
    </w:p>
  </w:footnote>
  <w:footnote w:type="continuationSeparator" w:id="0">
    <w:p w14:paraId="1583B3DB" w14:textId="77777777" w:rsidR="002E6C66" w:rsidRDefault="002E6C66" w:rsidP="00137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3467F"/>
    <w:multiLevelType w:val="multilevel"/>
    <w:tmpl w:val="7682D5F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0C41D1B"/>
    <w:multiLevelType w:val="hybridMultilevel"/>
    <w:tmpl w:val="A2CCF2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2668464">
    <w:abstractNumId w:val="1"/>
  </w:num>
  <w:num w:numId="2" w16cid:durableId="817503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117"/>
    <w:rsid w:val="00003322"/>
    <w:rsid w:val="00004F04"/>
    <w:rsid w:val="000101E8"/>
    <w:rsid w:val="00012C0C"/>
    <w:rsid w:val="00014316"/>
    <w:rsid w:val="000144C9"/>
    <w:rsid w:val="000149EA"/>
    <w:rsid w:val="00015809"/>
    <w:rsid w:val="00016587"/>
    <w:rsid w:val="00023CFC"/>
    <w:rsid w:val="00024951"/>
    <w:rsid w:val="00025B70"/>
    <w:rsid w:val="0003178A"/>
    <w:rsid w:val="000333E1"/>
    <w:rsid w:val="000361D4"/>
    <w:rsid w:val="0005546B"/>
    <w:rsid w:val="000565F3"/>
    <w:rsid w:val="0005720A"/>
    <w:rsid w:val="00057B38"/>
    <w:rsid w:val="00057C98"/>
    <w:rsid w:val="00060F3C"/>
    <w:rsid w:val="00063252"/>
    <w:rsid w:val="00063508"/>
    <w:rsid w:val="00072643"/>
    <w:rsid w:val="00075946"/>
    <w:rsid w:val="000B3CC3"/>
    <w:rsid w:val="000B3E75"/>
    <w:rsid w:val="000B462E"/>
    <w:rsid w:val="000B4CD6"/>
    <w:rsid w:val="000C0D3B"/>
    <w:rsid w:val="000C593C"/>
    <w:rsid w:val="000C754D"/>
    <w:rsid w:val="000D242F"/>
    <w:rsid w:val="000E0445"/>
    <w:rsid w:val="000E06B3"/>
    <w:rsid w:val="00101C7B"/>
    <w:rsid w:val="001148EE"/>
    <w:rsid w:val="00117680"/>
    <w:rsid w:val="00122F60"/>
    <w:rsid w:val="001247BD"/>
    <w:rsid w:val="00137566"/>
    <w:rsid w:val="00142A98"/>
    <w:rsid w:val="00146E0E"/>
    <w:rsid w:val="001500EB"/>
    <w:rsid w:val="00152ED2"/>
    <w:rsid w:val="00161FFE"/>
    <w:rsid w:val="001640DC"/>
    <w:rsid w:val="00171378"/>
    <w:rsid w:val="00175AE3"/>
    <w:rsid w:val="0018146D"/>
    <w:rsid w:val="00182EF3"/>
    <w:rsid w:val="0019412A"/>
    <w:rsid w:val="0019695A"/>
    <w:rsid w:val="00197454"/>
    <w:rsid w:val="001A09DD"/>
    <w:rsid w:val="001A150F"/>
    <w:rsid w:val="001A35E5"/>
    <w:rsid w:val="001A51AD"/>
    <w:rsid w:val="001A5779"/>
    <w:rsid w:val="001A6A36"/>
    <w:rsid w:val="001A7B3D"/>
    <w:rsid w:val="001B42AF"/>
    <w:rsid w:val="001C5294"/>
    <w:rsid w:val="001C634D"/>
    <w:rsid w:val="001C7B83"/>
    <w:rsid w:val="001D48FE"/>
    <w:rsid w:val="001D5ABA"/>
    <w:rsid w:val="001D5DF7"/>
    <w:rsid w:val="001D614E"/>
    <w:rsid w:val="001D7683"/>
    <w:rsid w:val="001E32CE"/>
    <w:rsid w:val="001E731D"/>
    <w:rsid w:val="001E76D8"/>
    <w:rsid w:val="001F0348"/>
    <w:rsid w:val="001F1A0F"/>
    <w:rsid w:val="001F34BA"/>
    <w:rsid w:val="001F67DA"/>
    <w:rsid w:val="00204466"/>
    <w:rsid w:val="00214702"/>
    <w:rsid w:val="00225344"/>
    <w:rsid w:val="00233A6D"/>
    <w:rsid w:val="002372EE"/>
    <w:rsid w:val="0024107C"/>
    <w:rsid w:val="00243DA4"/>
    <w:rsid w:val="00245536"/>
    <w:rsid w:val="00247286"/>
    <w:rsid w:val="002556B5"/>
    <w:rsid w:val="002577B4"/>
    <w:rsid w:val="002627F6"/>
    <w:rsid w:val="0026446C"/>
    <w:rsid w:val="00283E75"/>
    <w:rsid w:val="00295C8C"/>
    <w:rsid w:val="002A217D"/>
    <w:rsid w:val="002A6AD5"/>
    <w:rsid w:val="002B1999"/>
    <w:rsid w:val="002B21F3"/>
    <w:rsid w:val="002B409C"/>
    <w:rsid w:val="002C0798"/>
    <w:rsid w:val="002C1178"/>
    <w:rsid w:val="002C70DD"/>
    <w:rsid w:val="002E17D3"/>
    <w:rsid w:val="002E6C66"/>
    <w:rsid w:val="002F0B88"/>
    <w:rsid w:val="002F5DF7"/>
    <w:rsid w:val="002F7052"/>
    <w:rsid w:val="00305DCC"/>
    <w:rsid w:val="00313761"/>
    <w:rsid w:val="003162D5"/>
    <w:rsid w:val="0032623A"/>
    <w:rsid w:val="00326BF3"/>
    <w:rsid w:val="00333120"/>
    <w:rsid w:val="00362BFF"/>
    <w:rsid w:val="00362D13"/>
    <w:rsid w:val="00367B7B"/>
    <w:rsid w:val="0037715F"/>
    <w:rsid w:val="00380097"/>
    <w:rsid w:val="00383FD6"/>
    <w:rsid w:val="003942BE"/>
    <w:rsid w:val="00397DC8"/>
    <w:rsid w:val="003A36A1"/>
    <w:rsid w:val="003C23C2"/>
    <w:rsid w:val="003C277B"/>
    <w:rsid w:val="003C671F"/>
    <w:rsid w:val="003D211B"/>
    <w:rsid w:val="003E5BA7"/>
    <w:rsid w:val="003E746A"/>
    <w:rsid w:val="003F4CE9"/>
    <w:rsid w:val="00400713"/>
    <w:rsid w:val="00401CF5"/>
    <w:rsid w:val="00401EB6"/>
    <w:rsid w:val="00405251"/>
    <w:rsid w:val="0041122B"/>
    <w:rsid w:val="00420127"/>
    <w:rsid w:val="00425958"/>
    <w:rsid w:val="00426010"/>
    <w:rsid w:val="00435C69"/>
    <w:rsid w:val="00454C6F"/>
    <w:rsid w:val="004566A1"/>
    <w:rsid w:val="0046424F"/>
    <w:rsid w:val="00464A01"/>
    <w:rsid w:val="004730D6"/>
    <w:rsid w:val="00473930"/>
    <w:rsid w:val="00473D54"/>
    <w:rsid w:val="004765A9"/>
    <w:rsid w:val="0048265E"/>
    <w:rsid w:val="004833E4"/>
    <w:rsid w:val="0049206F"/>
    <w:rsid w:val="00496FE0"/>
    <w:rsid w:val="00497999"/>
    <w:rsid w:val="004A2A12"/>
    <w:rsid w:val="004A4592"/>
    <w:rsid w:val="004A4C7B"/>
    <w:rsid w:val="004A6D53"/>
    <w:rsid w:val="004A6ED7"/>
    <w:rsid w:val="004B5B8F"/>
    <w:rsid w:val="004B64F3"/>
    <w:rsid w:val="004C7AAB"/>
    <w:rsid w:val="004D447F"/>
    <w:rsid w:val="004E1B37"/>
    <w:rsid w:val="004F10DE"/>
    <w:rsid w:val="004F1224"/>
    <w:rsid w:val="004F1C05"/>
    <w:rsid w:val="004F62E1"/>
    <w:rsid w:val="00500B76"/>
    <w:rsid w:val="0050744B"/>
    <w:rsid w:val="00510687"/>
    <w:rsid w:val="00510957"/>
    <w:rsid w:val="00512D85"/>
    <w:rsid w:val="00513001"/>
    <w:rsid w:val="0051537E"/>
    <w:rsid w:val="00516BD5"/>
    <w:rsid w:val="0052512C"/>
    <w:rsid w:val="00527986"/>
    <w:rsid w:val="00540355"/>
    <w:rsid w:val="00542C65"/>
    <w:rsid w:val="005474F7"/>
    <w:rsid w:val="0055297D"/>
    <w:rsid w:val="0055685B"/>
    <w:rsid w:val="00557DF4"/>
    <w:rsid w:val="005635E4"/>
    <w:rsid w:val="0056723C"/>
    <w:rsid w:val="00567BED"/>
    <w:rsid w:val="00574563"/>
    <w:rsid w:val="00577DAF"/>
    <w:rsid w:val="0058431E"/>
    <w:rsid w:val="005864E2"/>
    <w:rsid w:val="00586C67"/>
    <w:rsid w:val="0059597A"/>
    <w:rsid w:val="005A1F3F"/>
    <w:rsid w:val="005A32BD"/>
    <w:rsid w:val="005A4D89"/>
    <w:rsid w:val="005A7308"/>
    <w:rsid w:val="005A778E"/>
    <w:rsid w:val="005B3513"/>
    <w:rsid w:val="005B78C2"/>
    <w:rsid w:val="005C19C4"/>
    <w:rsid w:val="005C19FE"/>
    <w:rsid w:val="005C6A5E"/>
    <w:rsid w:val="005D3CB3"/>
    <w:rsid w:val="005D677E"/>
    <w:rsid w:val="005E0CDB"/>
    <w:rsid w:val="005E3BCB"/>
    <w:rsid w:val="005F0621"/>
    <w:rsid w:val="005F3356"/>
    <w:rsid w:val="005F6D28"/>
    <w:rsid w:val="00600413"/>
    <w:rsid w:val="006010C0"/>
    <w:rsid w:val="00601C68"/>
    <w:rsid w:val="0061208F"/>
    <w:rsid w:val="00613FE0"/>
    <w:rsid w:val="006161AE"/>
    <w:rsid w:val="00623611"/>
    <w:rsid w:val="00623FFB"/>
    <w:rsid w:val="00627072"/>
    <w:rsid w:val="006337D6"/>
    <w:rsid w:val="0063599C"/>
    <w:rsid w:val="0064198B"/>
    <w:rsid w:val="00646318"/>
    <w:rsid w:val="00647D31"/>
    <w:rsid w:val="00650614"/>
    <w:rsid w:val="00651979"/>
    <w:rsid w:val="00651CB8"/>
    <w:rsid w:val="00656C72"/>
    <w:rsid w:val="00674F8A"/>
    <w:rsid w:val="006868B2"/>
    <w:rsid w:val="0069613B"/>
    <w:rsid w:val="006A3C91"/>
    <w:rsid w:val="006A5CE1"/>
    <w:rsid w:val="006B0017"/>
    <w:rsid w:val="006B0309"/>
    <w:rsid w:val="006B0A48"/>
    <w:rsid w:val="006C1172"/>
    <w:rsid w:val="006C3E87"/>
    <w:rsid w:val="006E25C9"/>
    <w:rsid w:val="00701B99"/>
    <w:rsid w:val="00703112"/>
    <w:rsid w:val="00703E97"/>
    <w:rsid w:val="00707585"/>
    <w:rsid w:val="00707A46"/>
    <w:rsid w:val="00710157"/>
    <w:rsid w:val="00713FB4"/>
    <w:rsid w:val="00717694"/>
    <w:rsid w:val="0072125E"/>
    <w:rsid w:val="00721B80"/>
    <w:rsid w:val="00723DDC"/>
    <w:rsid w:val="00727103"/>
    <w:rsid w:val="00735440"/>
    <w:rsid w:val="007356D4"/>
    <w:rsid w:val="007362C6"/>
    <w:rsid w:val="007370B1"/>
    <w:rsid w:val="007407D4"/>
    <w:rsid w:val="00741256"/>
    <w:rsid w:val="007469EF"/>
    <w:rsid w:val="007617D8"/>
    <w:rsid w:val="007647BC"/>
    <w:rsid w:val="007706F7"/>
    <w:rsid w:val="00770E71"/>
    <w:rsid w:val="00771BE7"/>
    <w:rsid w:val="00772270"/>
    <w:rsid w:val="00772459"/>
    <w:rsid w:val="007727FD"/>
    <w:rsid w:val="00787059"/>
    <w:rsid w:val="0079051A"/>
    <w:rsid w:val="00790C31"/>
    <w:rsid w:val="00790CEB"/>
    <w:rsid w:val="00795677"/>
    <w:rsid w:val="007C2BC3"/>
    <w:rsid w:val="007C6A96"/>
    <w:rsid w:val="007D1A83"/>
    <w:rsid w:val="007D75CA"/>
    <w:rsid w:val="007E387E"/>
    <w:rsid w:val="007E5A60"/>
    <w:rsid w:val="007E79F7"/>
    <w:rsid w:val="007F0E78"/>
    <w:rsid w:val="007F31DB"/>
    <w:rsid w:val="007F4423"/>
    <w:rsid w:val="007F691A"/>
    <w:rsid w:val="007F7EDB"/>
    <w:rsid w:val="00800458"/>
    <w:rsid w:val="00802005"/>
    <w:rsid w:val="00804F94"/>
    <w:rsid w:val="00806BD4"/>
    <w:rsid w:val="00807562"/>
    <w:rsid w:val="00812609"/>
    <w:rsid w:val="008138ED"/>
    <w:rsid w:val="00813EF0"/>
    <w:rsid w:val="0081580B"/>
    <w:rsid w:val="00820CDB"/>
    <w:rsid w:val="008275DB"/>
    <w:rsid w:val="00834739"/>
    <w:rsid w:val="00842217"/>
    <w:rsid w:val="0084481F"/>
    <w:rsid w:val="0085384C"/>
    <w:rsid w:val="008553BB"/>
    <w:rsid w:val="00855984"/>
    <w:rsid w:val="00857891"/>
    <w:rsid w:val="00863ADE"/>
    <w:rsid w:val="00866A06"/>
    <w:rsid w:val="00867CE0"/>
    <w:rsid w:val="0087241B"/>
    <w:rsid w:val="00873E96"/>
    <w:rsid w:val="00873F13"/>
    <w:rsid w:val="00886CCB"/>
    <w:rsid w:val="00887682"/>
    <w:rsid w:val="00887797"/>
    <w:rsid w:val="0089249D"/>
    <w:rsid w:val="008936FF"/>
    <w:rsid w:val="00894262"/>
    <w:rsid w:val="00894952"/>
    <w:rsid w:val="0089748E"/>
    <w:rsid w:val="008A1F07"/>
    <w:rsid w:val="008A3FD4"/>
    <w:rsid w:val="008B3BDF"/>
    <w:rsid w:val="008B5B4B"/>
    <w:rsid w:val="008B5E36"/>
    <w:rsid w:val="008B729A"/>
    <w:rsid w:val="008C3369"/>
    <w:rsid w:val="008C3688"/>
    <w:rsid w:val="008D2097"/>
    <w:rsid w:val="008D4A07"/>
    <w:rsid w:val="008F2230"/>
    <w:rsid w:val="008F6407"/>
    <w:rsid w:val="008F6C43"/>
    <w:rsid w:val="00907239"/>
    <w:rsid w:val="0091105A"/>
    <w:rsid w:val="009111B0"/>
    <w:rsid w:val="00913185"/>
    <w:rsid w:val="0091496D"/>
    <w:rsid w:val="00915A7A"/>
    <w:rsid w:val="00916792"/>
    <w:rsid w:val="00920575"/>
    <w:rsid w:val="00923CFC"/>
    <w:rsid w:val="00924B4A"/>
    <w:rsid w:val="00937CF7"/>
    <w:rsid w:val="00942095"/>
    <w:rsid w:val="009470AD"/>
    <w:rsid w:val="009514AF"/>
    <w:rsid w:val="00953587"/>
    <w:rsid w:val="009577D2"/>
    <w:rsid w:val="009671A1"/>
    <w:rsid w:val="00971454"/>
    <w:rsid w:val="009726F2"/>
    <w:rsid w:val="00972BB4"/>
    <w:rsid w:val="00980B6F"/>
    <w:rsid w:val="00981C96"/>
    <w:rsid w:val="00982E66"/>
    <w:rsid w:val="00984987"/>
    <w:rsid w:val="00987752"/>
    <w:rsid w:val="009936B2"/>
    <w:rsid w:val="00993913"/>
    <w:rsid w:val="009941B1"/>
    <w:rsid w:val="00994E28"/>
    <w:rsid w:val="00995914"/>
    <w:rsid w:val="00996E90"/>
    <w:rsid w:val="0099768F"/>
    <w:rsid w:val="009A0C13"/>
    <w:rsid w:val="009A1097"/>
    <w:rsid w:val="009A46F0"/>
    <w:rsid w:val="009B0A84"/>
    <w:rsid w:val="009B47E4"/>
    <w:rsid w:val="009B4FE8"/>
    <w:rsid w:val="009C6BE4"/>
    <w:rsid w:val="009D2EBE"/>
    <w:rsid w:val="009D4950"/>
    <w:rsid w:val="009E305A"/>
    <w:rsid w:val="009E7A3C"/>
    <w:rsid w:val="009F2C76"/>
    <w:rsid w:val="009F4F1A"/>
    <w:rsid w:val="00A032C1"/>
    <w:rsid w:val="00A03B58"/>
    <w:rsid w:val="00A04C77"/>
    <w:rsid w:val="00A05148"/>
    <w:rsid w:val="00A06589"/>
    <w:rsid w:val="00A159DA"/>
    <w:rsid w:val="00A15D56"/>
    <w:rsid w:val="00A1700D"/>
    <w:rsid w:val="00A25D07"/>
    <w:rsid w:val="00A26420"/>
    <w:rsid w:val="00A31C4E"/>
    <w:rsid w:val="00A37330"/>
    <w:rsid w:val="00A37C10"/>
    <w:rsid w:val="00A40D2F"/>
    <w:rsid w:val="00A41FAE"/>
    <w:rsid w:val="00A5073F"/>
    <w:rsid w:val="00A609B6"/>
    <w:rsid w:val="00A65B2B"/>
    <w:rsid w:val="00A71925"/>
    <w:rsid w:val="00A7608D"/>
    <w:rsid w:val="00A82050"/>
    <w:rsid w:val="00A82DB2"/>
    <w:rsid w:val="00A82E7F"/>
    <w:rsid w:val="00A86BC5"/>
    <w:rsid w:val="00A904F1"/>
    <w:rsid w:val="00A90898"/>
    <w:rsid w:val="00A96F14"/>
    <w:rsid w:val="00AA0045"/>
    <w:rsid w:val="00AB7EC8"/>
    <w:rsid w:val="00AC3D20"/>
    <w:rsid w:val="00AC4A6B"/>
    <w:rsid w:val="00AC62E1"/>
    <w:rsid w:val="00AD03D9"/>
    <w:rsid w:val="00AD0845"/>
    <w:rsid w:val="00AD0980"/>
    <w:rsid w:val="00AD2EE4"/>
    <w:rsid w:val="00AD624C"/>
    <w:rsid w:val="00AD6A91"/>
    <w:rsid w:val="00AD7BC6"/>
    <w:rsid w:val="00AE6AF3"/>
    <w:rsid w:val="00AF773B"/>
    <w:rsid w:val="00B00A49"/>
    <w:rsid w:val="00B03092"/>
    <w:rsid w:val="00B0618E"/>
    <w:rsid w:val="00B06350"/>
    <w:rsid w:val="00B30A56"/>
    <w:rsid w:val="00B3102B"/>
    <w:rsid w:val="00B34B1D"/>
    <w:rsid w:val="00B374D6"/>
    <w:rsid w:val="00B40933"/>
    <w:rsid w:val="00B40A65"/>
    <w:rsid w:val="00B4110A"/>
    <w:rsid w:val="00B438EC"/>
    <w:rsid w:val="00B4752A"/>
    <w:rsid w:val="00B50C2E"/>
    <w:rsid w:val="00B5526F"/>
    <w:rsid w:val="00B55554"/>
    <w:rsid w:val="00B660A2"/>
    <w:rsid w:val="00B72DA9"/>
    <w:rsid w:val="00B7517D"/>
    <w:rsid w:val="00B8425E"/>
    <w:rsid w:val="00B86874"/>
    <w:rsid w:val="00B918ED"/>
    <w:rsid w:val="00B9368A"/>
    <w:rsid w:val="00B952A6"/>
    <w:rsid w:val="00B952EB"/>
    <w:rsid w:val="00B97D73"/>
    <w:rsid w:val="00BB0464"/>
    <w:rsid w:val="00BB473B"/>
    <w:rsid w:val="00BB5CDC"/>
    <w:rsid w:val="00BB763D"/>
    <w:rsid w:val="00BC1539"/>
    <w:rsid w:val="00BC6A4D"/>
    <w:rsid w:val="00BE00F3"/>
    <w:rsid w:val="00BE137F"/>
    <w:rsid w:val="00BE6036"/>
    <w:rsid w:val="00BF0975"/>
    <w:rsid w:val="00BF2A44"/>
    <w:rsid w:val="00BF33E2"/>
    <w:rsid w:val="00C01F59"/>
    <w:rsid w:val="00C02841"/>
    <w:rsid w:val="00C079D4"/>
    <w:rsid w:val="00C10FC9"/>
    <w:rsid w:val="00C1631E"/>
    <w:rsid w:val="00C205A4"/>
    <w:rsid w:val="00C22B22"/>
    <w:rsid w:val="00C30B62"/>
    <w:rsid w:val="00C31171"/>
    <w:rsid w:val="00C359C5"/>
    <w:rsid w:val="00C37C88"/>
    <w:rsid w:val="00C43247"/>
    <w:rsid w:val="00C538F0"/>
    <w:rsid w:val="00C60D37"/>
    <w:rsid w:val="00C61DC1"/>
    <w:rsid w:val="00C64DDE"/>
    <w:rsid w:val="00C74A6E"/>
    <w:rsid w:val="00C74E4A"/>
    <w:rsid w:val="00C95832"/>
    <w:rsid w:val="00CB134A"/>
    <w:rsid w:val="00CC4DA7"/>
    <w:rsid w:val="00CC7D53"/>
    <w:rsid w:val="00CD1E8A"/>
    <w:rsid w:val="00CD6621"/>
    <w:rsid w:val="00CE088A"/>
    <w:rsid w:val="00CE271E"/>
    <w:rsid w:val="00CE514B"/>
    <w:rsid w:val="00CF3181"/>
    <w:rsid w:val="00CF5A22"/>
    <w:rsid w:val="00CF6C22"/>
    <w:rsid w:val="00D00517"/>
    <w:rsid w:val="00D134B7"/>
    <w:rsid w:val="00D15A8E"/>
    <w:rsid w:val="00D24D02"/>
    <w:rsid w:val="00D27A10"/>
    <w:rsid w:val="00D31BEA"/>
    <w:rsid w:val="00D338DE"/>
    <w:rsid w:val="00D35295"/>
    <w:rsid w:val="00D3617D"/>
    <w:rsid w:val="00D3636C"/>
    <w:rsid w:val="00D42978"/>
    <w:rsid w:val="00D441BB"/>
    <w:rsid w:val="00D53A32"/>
    <w:rsid w:val="00D61698"/>
    <w:rsid w:val="00D6747E"/>
    <w:rsid w:val="00D7208B"/>
    <w:rsid w:val="00D7236A"/>
    <w:rsid w:val="00D72BFE"/>
    <w:rsid w:val="00DA3EC9"/>
    <w:rsid w:val="00DB17DD"/>
    <w:rsid w:val="00DB5F78"/>
    <w:rsid w:val="00DB7739"/>
    <w:rsid w:val="00DC07A8"/>
    <w:rsid w:val="00DC0979"/>
    <w:rsid w:val="00DD1F58"/>
    <w:rsid w:val="00DF0DC8"/>
    <w:rsid w:val="00DF3108"/>
    <w:rsid w:val="00DF4897"/>
    <w:rsid w:val="00DF51BB"/>
    <w:rsid w:val="00DF6D75"/>
    <w:rsid w:val="00E031A9"/>
    <w:rsid w:val="00E16AA2"/>
    <w:rsid w:val="00E22420"/>
    <w:rsid w:val="00E23055"/>
    <w:rsid w:val="00E304A8"/>
    <w:rsid w:val="00E42E69"/>
    <w:rsid w:val="00E43151"/>
    <w:rsid w:val="00E63802"/>
    <w:rsid w:val="00E70117"/>
    <w:rsid w:val="00E705C5"/>
    <w:rsid w:val="00E70B27"/>
    <w:rsid w:val="00E7172C"/>
    <w:rsid w:val="00E71981"/>
    <w:rsid w:val="00E92CAB"/>
    <w:rsid w:val="00E9320B"/>
    <w:rsid w:val="00EA01B9"/>
    <w:rsid w:val="00EA2E16"/>
    <w:rsid w:val="00EA41E9"/>
    <w:rsid w:val="00EB0915"/>
    <w:rsid w:val="00EB3390"/>
    <w:rsid w:val="00EB6FB7"/>
    <w:rsid w:val="00EC130A"/>
    <w:rsid w:val="00EC5054"/>
    <w:rsid w:val="00EC52DF"/>
    <w:rsid w:val="00EC66F0"/>
    <w:rsid w:val="00ED29D7"/>
    <w:rsid w:val="00ED7A50"/>
    <w:rsid w:val="00EF1A28"/>
    <w:rsid w:val="00EF51AE"/>
    <w:rsid w:val="00EF61F0"/>
    <w:rsid w:val="00EF62A1"/>
    <w:rsid w:val="00EF7253"/>
    <w:rsid w:val="00EF7C1F"/>
    <w:rsid w:val="00EF7DFA"/>
    <w:rsid w:val="00F010C8"/>
    <w:rsid w:val="00F200B0"/>
    <w:rsid w:val="00F24031"/>
    <w:rsid w:val="00F2604E"/>
    <w:rsid w:val="00F26881"/>
    <w:rsid w:val="00F27270"/>
    <w:rsid w:val="00F31E7E"/>
    <w:rsid w:val="00F3409E"/>
    <w:rsid w:val="00F34DF9"/>
    <w:rsid w:val="00F35966"/>
    <w:rsid w:val="00F35B0E"/>
    <w:rsid w:val="00F3616A"/>
    <w:rsid w:val="00F40DDE"/>
    <w:rsid w:val="00F433E1"/>
    <w:rsid w:val="00F44D2D"/>
    <w:rsid w:val="00F52090"/>
    <w:rsid w:val="00F55038"/>
    <w:rsid w:val="00F671A3"/>
    <w:rsid w:val="00F709F4"/>
    <w:rsid w:val="00F71935"/>
    <w:rsid w:val="00F71CC3"/>
    <w:rsid w:val="00F8263C"/>
    <w:rsid w:val="00F87907"/>
    <w:rsid w:val="00F94CF5"/>
    <w:rsid w:val="00F97D5D"/>
    <w:rsid w:val="00FA458A"/>
    <w:rsid w:val="00FB4FDD"/>
    <w:rsid w:val="00FB50B4"/>
    <w:rsid w:val="00FD4178"/>
    <w:rsid w:val="00FD620E"/>
    <w:rsid w:val="00FD7544"/>
    <w:rsid w:val="00FE38BF"/>
    <w:rsid w:val="00FF0835"/>
    <w:rsid w:val="00FF0CF1"/>
    <w:rsid w:val="00FF15F2"/>
    <w:rsid w:val="00FF1F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B8B0B"/>
  <w15:chartTrackingRefBased/>
  <w15:docId w15:val="{72145AC2-B463-A34D-A2C0-C95DD36D9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78A"/>
  </w:style>
  <w:style w:type="paragraph" w:styleId="Nagwek1">
    <w:name w:val="heading 1"/>
    <w:basedOn w:val="Normalny"/>
    <w:link w:val="Nagwek1Znak"/>
    <w:uiPriority w:val="9"/>
    <w:qFormat/>
    <w:rsid w:val="00DF51BB"/>
    <w:pPr>
      <w:spacing w:before="100" w:beforeAutospacing="1" w:after="100" w:afterAutospacing="1"/>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6C117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57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137566"/>
    <w:pPr>
      <w:tabs>
        <w:tab w:val="center" w:pos="4536"/>
        <w:tab w:val="right" w:pos="9072"/>
      </w:tabs>
    </w:pPr>
  </w:style>
  <w:style w:type="character" w:customStyle="1" w:styleId="NagwekZnak">
    <w:name w:val="Nagłówek Znak"/>
    <w:basedOn w:val="Domylnaczcionkaakapitu"/>
    <w:link w:val="Nagwek"/>
    <w:uiPriority w:val="99"/>
    <w:rsid w:val="00137566"/>
  </w:style>
  <w:style w:type="paragraph" w:styleId="Stopka">
    <w:name w:val="footer"/>
    <w:basedOn w:val="Normalny"/>
    <w:link w:val="StopkaZnak"/>
    <w:uiPriority w:val="99"/>
    <w:unhideWhenUsed/>
    <w:rsid w:val="00137566"/>
    <w:pPr>
      <w:tabs>
        <w:tab w:val="center" w:pos="4536"/>
        <w:tab w:val="right" w:pos="9072"/>
      </w:tabs>
    </w:pPr>
  </w:style>
  <w:style w:type="character" w:customStyle="1" w:styleId="StopkaZnak">
    <w:name w:val="Stopka Znak"/>
    <w:basedOn w:val="Domylnaczcionkaakapitu"/>
    <w:link w:val="Stopka"/>
    <w:uiPriority w:val="99"/>
    <w:rsid w:val="00137566"/>
  </w:style>
  <w:style w:type="character" w:customStyle="1" w:styleId="Nagwek1Znak">
    <w:name w:val="Nagłówek 1 Znak"/>
    <w:basedOn w:val="Domylnaczcionkaakapitu"/>
    <w:link w:val="Nagwek1"/>
    <w:uiPriority w:val="9"/>
    <w:rsid w:val="00DF51BB"/>
    <w:rPr>
      <w:rFonts w:ascii="Times New Roman" w:eastAsia="Times New Roman" w:hAnsi="Times New Roman" w:cs="Times New Roman"/>
      <w:b/>
      <w:bCs/>
      <w:kern w:val="36"/>
      <w:sz w:val="48"/>
      <w:szCs w:val="48"/>
      <w:lang w:eastAsia="pl-PL"/>
    </w:rPr>
  </w:style>
  <w:style w:type="character" w:customStyle="1" w:styleId="title-text">
    <w:name w:val="title-text"/>
    <w:basedOn w:val="Domylnaczcionkaakapitu"/>
    <w:rsid w:val="00DF51BB"/>
  </w:style>
  <w:style w:type="character" w:customStyle="1" w:styleId="Nagwek2Znak">
    <w:name w:val="Nagłówek 2 Znak"/>
    <w:basedOn w:val="Domylnaczcionkaakapitu"/>
    <w:link w:val="Nagwek2"/>
    <w:uiPriority w:val="9"/>
    <w:semiHidden/>
    <w:rsid w:val="006C1172"/>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rsid w:val="00C31171"/>
    <w:rPr>
      <w:sz w:val="16"/>
      <w:szCs w:val="16"/>
    </w:rPr>
  </w:style>
  <w:style w:type="paragraph" w:styleId="Tekstkomentarza">
    <w:name w:val="annotation text"/>
    <w:basedOn w:val="Normalny"/>
    <w:link w:val="TekstkomentarzaZnak"/>
    <w:uiPriority w:val="99"/>
    <w:unhideWhenUsed/>
    <w:rsid w:val="00C31171"/>
    <w:rPr>
      <w:sz w:val="20"/>
      <w:szCs w:val="20"/>
    </w:rPr>
  </w:style>
  <w:style w:type="character" w:customStyle="1" w:styleId="TekstkomentarzaZnak">
    <w:name w:val="Tekst komentarza Znak"/>
    <w:basedOn w:val="Domylnaczcionkaakapitu"/>
    <w:link w:val="Tekstkomentarza"/>
    <w:uiPriority w:val="99"/>
    <w:rsid w:val="00C31171"/>
    <w:rPr>
      <w:sz w:val="20"/>
      <w:szCs w:val="20"/>
    </w:rPr>
  </w:style>
  <w:style w:type="paragraph" w:styleId="Tematkomentarza">
    <w:name w:val="annotation subject"/>
    <w:basedOn w:val="Tekstkomentarza"/>
    <w:next w:val="Tekstkomentarza"/>
    <w:link w:val="TematkomentarzaZnak"/>
    <w:uiPriority w:val="99"/>
    <w:semiHidden/>
    <w:unhideWhenUsed/>
    <w:rsid w:val="00C31171"/>
    <w:rPr>
      <w:b/>
      <w:bCs/>
    </w:rPr>
  </w:style>
  <w:style w:type="character" w:customStyle="1" w:styleId="TematkomentarzaZnak">
    <w:name w:val="Temat komentarza Znak"/>
    <w:basedOn w:val="TekstkomentarzaZnak"/>
    <w:link w:val="Tematkomentarza"/>
    <w:uiPriority w:val="99"/>
    <w:semiHidden/>
    <w:rsid w:val="00C31171"/>
    <w:rPr>
      <w:b/>
      <w:bCs/>
      <w:sz w:val="20"/>
      <w:szCs w:val="20"/>
    </w:rPr>
  </w:style>
  <w:style w:type="paragraph" w:styleId="Poprawka">
    <w:name w:val="Revision"/>
    <w:hidden/>
    <w:uiPriority w:val="99"/>
    <w:semiHidden/>
    <w:rsid w:val="0003178A"/>
  </w:style>
  <w:style w:type="paragraph" w:styleId="Akapitzlist">
    <w:name w:val="List Paragraph"/>
    <w:basedOn w:val="Normalny"/>
    <w:uiPriority w:val="34"/>
    <w:qFormat/>
    <w:rsid w:val="00995914"/>
    <w:pPr>
      <w:ind w:left="720"/>
      <w:contextualSpacing/>
    </w:pPr>
  </w:style>
  <w:style w:type="paragraph" w:customStyle="1" w:styleId="BCAuthorAddress">
    <w:name w:val="BC_Author_Address"/>
    <w:basedOn w:val="Normalny"/>
    <w:next w:val="Normalny"/>
    <w:rsid w:val="00646318"/>
    <w:pPr>
      <w:spacing w:after="240" w:line="480" w:lineRule="auto"/>
      <w:jc w:val="center"/>
    </w:pPr>
    <w:rPr>
      <w:rFonts w:ascii="Times" w:eastAsia="Times New Roman" w:hAnsi="Times" w:cs="Times New Roman"/>
      <w:szCs w:val="20"/>
      <w:lang w:val="en-US"/>
    </w:rPr>
  </w:style>
  <w:style w:type="character" w:styleId="Hipercze">
    <w:name w:val="Hyperlink"/>
    <w:basedOn w:val="Domylnaczcionkaakapitu"/>
    <w:uiPriority w:val="99"/>
    <w:unhideWhenUsed/>
    <w:rsid w:val="00646318"/>
    <w:rPr>
      <w:color w:val="0563C1" w:themeColor="hyperlink"/>
      <w:u w:val="single"/>
    </w:rPr>
  </w:style>
  <w:style w:type="paragraph" w:customStyle="1" w:styleId="Acknowledgements">
    <w:name w:val="Acknowledgements"/>
    <w:basedOn w:val="Normalny"/>
    <w:qFormat/>
    <w:rsid w:val="0041122B"/>
    <w:pPr>
      <w:spacing w:after="240" w:line="230" w:lineRule="atLeast"/>
      <w:jc w:val="both"/>
    </w:pPr>
    <w:rPr>
      <w:rFonts w:ascii="Arial" w:eastAsia="MS Mincho" w:hAnsi="Arial" w:cs="Times New Roman"/>
      <w:sz w:val="17"/>
      <w:lang w:val="de-DE" w:eastAsia="ja-JP"/>
    </w:rPr>
  </w:style>
  <w:style w:type="character" w:styleId="Pogrubienie">
    <w:name w:val="Strong"/>
    <w:basedOn w:val="Domylnaczcionkaakapitu"/>
    <w:uiPriority w:val="22"/>
    <w:qFormat/>
    <w:rsid w:val="00C74E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560308">
      <w:bodyDiv w:val="1"/>
      <w:marLeft w:val="0"/>
      <w:marRight w:val="0"/>
      <w:marTop w:val="0"/>
      <w:marBottom w:val="0"/>
      <w:divBdr>
        <w:top w:val="none" w:sz="0" w:space="0" w:color="auto"/>
        <w:left w:val="none" w:sz="0" w:space="0" w:color="auto"/>
        <w:bottom w:val="none" w:sz="0" w:space="0" w:color="auto"/>
        <w:right w:val="none" w:sz="0" w:space="0" w:color="auto"/>
      </w:divBdr>
    </w:div>
    <w:div w:id="665479796">
      <w:bodyDiv w:val="1"/>
      <w:marLeft w:val="0"/>
      <w:marRight w:val="0"/>
      <w:marTop w:val="0"/>
      <w:marBottom w:val="0"/>
      <w:divBdr>
        <w:top w:val="none" w:sz="0" w:space="0" w:color="auto"/>
        <w:left w:val="none" w:sz="0" w:space="0" w:color="auto"/>
        <w:bottom w:val="none" w:sz="0" w:space="0" w:color="auto"/>
        <w:right w:val="none" w:sz="0" w:space="0" w:color="auto"/>
      </w:divBdr>
    </w:div>
    <w:div w:id="678510553">
      <w:bodyDiv w:val="1"/>
      <w:marLeft w:val="0"/>
      <w:marRight w:val="0"/>
      <w:marTop w:val="0"/>
      <w:marBottom w:val="0"/>
      <w:divBdr>
        <w:top w:val="none" w:sz="0" w:space="0" w:color="auto"/>
        <w:left w:val="none" w:sz="0" w:space="0" w:color="auto"/>
        <w:bottom w:val="none" w:sz="0" w:space="0" w:color="auto"/>
        <w:right w:val="none" w:sz="0" w:space="0" w:color="auto"/>
      </w:divBdr>
      <w:divsChild>
        <w:div w:id="1755471096">
          <w:marLeft w:val="0"/>
          <w:marRight w:val="0"/>
          <w:marTop w:val="0"/>
          <w:marBottom w:val="0"/>
          <w:divBdr>
            <w:top w:val="none" w:sz="0" w:space="0" w:color="auto"/>
            <w:left w:val="none" w:sz="0" w:space="0" w:color="auto"/>
            <w:bottom w:val="none" w:sz="0" w:space="0" w:color="auto"/>
            <w:right w:val="none" w:sz="0" w:space="0" w:color="auto"/>
          </w:divBdr>
          <w:divsChild>
            <w:div w:id="666328010">
              <w:marLeft w:val="0"/>
              <w:marRight w:val="0"/>
              <w:marTop w:val="0"/>
              <w:marBottom w:val="0"/>
              <w:divBdr>
                <w:top w:val="none" w:sz="0" w:space="0" w:color="auto"/>
                <w:left w:val="none" w:sz="0" w:space="0" w:color="auto"/>
                <w:bottom w:val="none" w:sz="0" w:space="0" w:color="auto"/>
                <w:right w:val="none" w:sz="0" w:space="0" w:color="auto"/>
              </w:divBdr>
              <w:divsChild>
                <w:div w:id="140661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167572">
      <w:bodyDiv w:val="1"/>
      <w:marLeft w:val="0"/>
      <w:marRight w:val="0"/>
      <w:marTop w:val="0"/>
      <w:marBottom w:val="0"/>
      <w:divBdr>
        <w:top w:val="none" w:sz="0" w:space="0" w:color="auto"/>
        <w:left w:val="none" w:sz="0" w:space="0" w:color="auto"/>
        <w:bottom w:val="none" w:sz="0" w:space="0" w:color="auto"/>
        <w:right w:val="none" w:sz="0" w:space="0" w:color="auto"/>
      </w:divBdr>
    </w:div>
    <w:div w:id="1106923052">
      <w:bodyDiv w:val="1"/>
      <w:marLeft w:val="0"/>
      <w:marRight w:val="0"/>
      <w:marTop w:val="0"/>
      <w:marBottom w:val="0"/>
      <w:divBdr>
        <w:top w:val="none" w:sz="0" w:space="0" w:color="auto"/>
        <w:left w:val="none" w:sz="0" w:space="0" w:color="auto"/>
        <w:bottom w:val="none" w:sz="0" w:space="0" w:color="auto"/>
        <w:right w:val="none" w:sz="0" w:space="0" w:color="auto"/>
      </w:divBdr>
      <w:divsChild>
        <w:div w:id="269899243">
          <w:marLeft w:val="0"/>
          <w:marRight w:val="0"/>
          <w:marTop w:val="0"/>
          <w:marBottom w:val="0"/>
          <w:divBdr>
            <w:top w:val="none" w:sz="0" w:space="0" w:color="auto"/>
            <w:left w:val="none" w:sz="0" w:space="0" w:color="auto"/>
            <w:bottom w:val="none" w:sz="0" w:space="0" w:color="auto"/>
            <w:right w:val="none" w:sz="0" w:space="0" w:color="auto"/>
          </w:divBdr>
          <w:divsChild>
            <w:div w:id="611667620">
              <w:marLeft w:val="0"/>
              <w:marRight w:val="0"/>
              <w:marTop w:val="0"/>
              <w:marBottom w:val="0"/>
              <w:divBdr>
                <w:top w:val="none" w:sz="0" w:space="0" w:color="auto"/>
                <w:left w:val="none" w:sz="0" w:space="0" w:color="auto"/>
                <w:bottom w:val="none" w:sz="0" w:space="0" w:color="auto"/>
                <w:right w:val="none" w:sz="0" w:space="0" w:color="auto"/>
              </w:divBdr>
              <w:divsChild>
                <w:div w:id="68190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962458">
      <w:bodyDiv w:val="1"/>
      <w:marLeft w:val="0"/>
      <w:marRight w:val="0"/>
      <w:marTop w:val="0"/>
      <w:marBottom w:val="0"/>
      <w:divBdr>
        <w:top w:val="none" w:sz="0" w:space="0" w:color="auto"/>
        <w:left w:val="none" w:sz="0" w:space="0" w:color="auto"/>
        <w:bottom w:val="none" w:sz="0" w:space="0" w:color="auto"/>
        <w:right w:val="none" w:sz="0" w:space="0" w:color="auto"/>
      </w:divBdr>
    </w:div>
    <w:div w:id="1570648184">
      <w:bodyDiv w:val="1"/>
      <w:marLeft w:val="0"/>
      <w:marRight w:val="0"/>
      <w:marTop w:val="0"/>
      <w:marBottom w:val="0"/>
      <w:divBdr>
        <w:top w:val="none" w:sz="0" w:space="0" w:color="auto"/>
        <w:left w:val="none" w:sz="0" w:space="0" w:color="auto"/>
        <w:bottom w:val="none" w:sz="0" w:space="0" w:color="auto"/>
        <w:right w:val="none" w:sz="0" w:space="0" w:color="auto"/>
      </w:divBdr>
    </w:div>
    <w:div w:id="202323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chrobok@polsl.pl" TargetMode="External"/><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9D58-6271-46BA-974C-6105D6F2A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4111</TotalTime>
  <Pages>1</Pages>
  <Words>6620</Words>
  <Characters>39722</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Wolny</dc:creator>
  <cp:keywords/>
  <dc:description/>
  <cp:lastModifiedBy>Anna Chrobok</cp:lastModifiedBy>
  <cp:revision>385</cp:revision>
  <dcterms:created xsi:type="dcterms:W3CDTF">2023-01-11T08:12:00Z</dcterms:created>
  <dcterms:modified xsi:type="dcterms:W3CDTF">2023-12-04T19:06:00Z</dcterms:modified>
</cp:coreProperties>
</file>